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4764</wp:posOffset>
            </wp:positionH>
            <wp:positionV relativeFrom="paragraph">
              <wp:posOffset>115301</wp:posOffset>
            </wp:positionV>
            <wp:extent cx="1118312" cy="827244"/>
            <wp:effectExtent b="0" l="0" r="0" t="0"/>
            <wp:wrapSquare wrapText="bothSides" distB="114300" distT="114300" distL="114300" distR="114300"/>
            <wp:docPr id="25" name="image8.gif"/>
            <a:graphic>
              <a:graphicData uri="http://schemas.openxmlformats.org/drawingml/2006/picture">
                <pic:pic>
                  <pic:nvPicPr>
                    <pic:cNvPr id="0" name="image8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8312" cy="8272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13458635</wp:posOffset>
            </wp:positionH>
            <wp:positionV relativeFrom="paragraph">
              <wp:posOffset>66675</wp:posOffset>
            </wp:positionV>
            <wp:extent cx="1209866" cy="828675"/>
            <wp:effectExtent b="0" l="0" r="0" t="0"/>
            <wp:wrapSquare wrapText="bothSides" distB="0" distT="0" distL="0" distR="0"/>
            <wp:docPr id="29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9866" cy="828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after="200" w:line="276" w:lineRule="auto"/>
        <w:ind w:right="809.3033707865166"/>
        <w:jc w:val="center"/>
        <w:rPr>
          <w:rFonts w:ascii="Tahoma" w:cs="Tahoma" w:eastAsia="Tahoma" w:hAnsi="Tahoma"/>
          <w:b w:val="1"/>
          <w:color w:val="3d85c6"/>
          <w:sz w:val="48"/>
          <w:szCs w:val="48"/>
        </w:rPr>
      </w:pPr>
      <w:r w:rsidDel="00000000" w:rsidR="00000000" w:rsidRPr="00000000">
        <w:rPr>
          <w:rFonts w:ascii="Tahoma" w:cs="Tahoma" w:eastAsia="Tahoma" w:hAnsi="Tahoma"/>
          <w:b w:val="1"/>
          <w:color w:val="3d85c6"/>
          <w:sz w:val="36"/>
          <w:szCs w:val="36"/>
          <w:rtl w:val="0"/>
        </w:rPr>
        <w:t xml:space="preserve">  </w:t>
      </w:r>
      <w:r w:rsidDel="00000000" w:rsidR="00000000" w:rsidRPr="00000000">
        <w:rPr>
          <w:rFonts w:ascii="Tahoma" w:cs="Tahoma" w:eastAsia="Tahoma" w:hAnsi="Tahoma"/>
          <w:b w:val="1"/>
          <w:color w:val="3d85c6"/>
          <w:sz w:val="52"/>
          <w:szCs w:val="52"/>
          <w:rtl w:val="0"/>
        </w:rPr>
        <w:t xml:space="preserve">Class 2 Home Learning</w:t>
      </w:r>
      <w:r w:rsidDel="00000000" w:rsidR="00000000" w:rsidRPr="00000000">
        <w:rPr>
          <w:rFonts w:ascii="Tahoma" w:cs="Tahoma" w:eastAsia="Tahoma" w:hAnsi="Tahoma"/>
          <w:b w:val="1"/>
          <w:color w:val="3d85c6"/>
          <w:sz w:val="48"/>
          <w:szCs w:val="48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after="200" w:line="276" w:lineRule="auto"/>
        <w:ind w:right="1439.3033707865193"/>
        <w:jc w:val="center"/>
        <w:rPr>
          <w:rFonts w:ascii="Tahoma" w:cs="Tahoma" w:eastAsia="Tahoma" w:hAnsi="Tahoma"/>
          <w:color w:val="3d85c6"/>
          <w:sz w:val="48"/>
          <w:szCs w:val="48"/>
        </w:rPr>
      </w:pP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For activities in purple, p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lease visit google classroom where you will find 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shd w:fill="d9d2e9" w:val="clear"/>
          <w:rtl w:val="0"/>
        </w:rPr>
        <w:t xml:space="preserve">specific work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 related to each subject to complete and ‘turn in’.</w:t>
      </w:r>
    </w:p>
    <w:tbl>
      <w:tblPr>
        <w:tblStyle w:val="Table1"/>
        <w:tblW w:w="23243.360084945773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71.2987563585361"/>
        <w:gridCol w:w="2313.954762292643"/>
        <w:gridCol w:w="2300.262722279077"/>
        <w:gridCol w:w="2026.4219220077584"/>
        <w:gridCol w:w="2026.4219220077584"/>
        <w:gridCol w:w="4650"/>
        <w:gridCol w:w="4290"/>
        <w:gridCol w:w="4365"/>
        <w:tblGridChange w:id="0">
          <w:tblGrid>
            <w:gridCol w:w="1271.2987563585361"/>
            <w:gridCol w:w="2313.954762292643"/>
            <w:gridCol w:w="2300.262722279077"/>
            <w:gridCol w:w="2026.4219220077584"/>
            <w:gridCol w:w="2026.4219220077584"/>
            <w:gridCol w:w="4650"/>
            <w:gridCol w:w="4290"/>
            <w:gridCol w:w="4365"/>
          </w:tblGrid>
        </w:tblGridChange>
      </w:tblGrid>
      <w:tr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Timings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30 mins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1 Hour</w:t>
            </w:r>
          </w:p>
        </w:tc>
        <w:tc>
          <w:tcPr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1 Hour</w:t>
            </w:r>
          </w:p>
        </w:tc>
        <w:tc>
          <w:tcPr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1 Hour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                                  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                           </w:t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Monday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63502</wp:posOffset>
                  </wp:positionH>
                  <wp:positionV relativeFrom="paragraph">
                    <wp:posOffset>323850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2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9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Reading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2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1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2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13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https://ttrockstars.com/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120997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1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15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1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  <w:rtl w:val="0"/>
              </w:rPr>
              <w:t xml:space="preserve">Literacy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1085850</wp:posOffset>
                  </wp:positionH>
                  <wp:positionV relativeFrom="paragraph">
                    <wp:posOffset>171450</wp:posOffset>
                  </wp:positionV>
                  <wp:extent cx="1339407" cy="1797178"/>
                  <wp:effectExtent b="0" l="0" r="0" t="0"/>
                  <wp:wrapSquare wrapText="bothSides" distB="114300" distT="114300" distL="114300" distR="11430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07" cy="17971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color w:val="1155cc"/>
                <w:sz w:val="28"/>
                <w:szCs w:val="28"/>
                <w:rtl w:val="0"/>
              </w:rPr>
              <w:t xml:space="preserve">Today we will look at how the author uses the power of three and alliteration to describe characters,  settings and events in the story.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1155cc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0"/>
                <w:szCs w:val="30"/>
                <w:rtl w:val="0"/>
              </w:rPr>
              <w:t xml:space="preserve">RE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  <w:rtl w:val="0"/>
              </w:rPr>
              <w:t xml:space="preserve">L.O. 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28"/>
                <w:szCs w:val="28"/>
                <w:rtl w:val="0"/>
              </w:rPr>
              <w:t xml:space="preserve">To compare wedding ceremonies in Christinan, Jewish and Hindu religions.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8"/>
                <w:szCs w:val="28"/>
              </w:rPr>
            </w:pPr>
            <w:hyperlink r:id="rId2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8"/>
                  <w:szCs w:val="28"/>
                  <w:u w:val="single"/>
                  <w:rtl w:val="0"/>
                </w:rPr>
                <w:t xml:space="preserve">https://www.truetube.co.uk/film/christian-marriage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8"/>
                <w:szCs w:val="28"/>
              </w:rPr>
            </w:pPr>
            <w:hyperlink r:id="rId2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8"/>
                  <w:szCs w:val="28"/>
                  <w:u w:val="single"/>
                  <w:rtl w:val="0"/>
                </w:rPr>
                <w:t xml:space="preserve">https://www.bbc.co.uk/teach/class-clips-video/religious-studies-ks2-my-life-my-religion-hinduism-nikki-hemal-marriage-hindu-wedding-ceremony/zmqrkmn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8"/>
                <w:szCs w:val="28"/>
                <w:rtl w:val="0"/>
              </w:rPr>
              <w:t xml:space="preserve"> 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https://iskconeducationalservices.org/HoH/practice/rites-of-passage/initiation-the-sacred-thread-ceremony/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9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Tuesday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23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57152</wp:posOffset>
                  </wp:positionH>
                  <wp:positionV relativeFrom="paragraph">
                    <wp:posOffset>47627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2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2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4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3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5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1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3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2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3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6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0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  <w:rtl w:val="0"/>
              </w:rPr>
              <w:t xml:space="preserve">Literacy</w:t>
            </w:r>
          </w:p>
          <w:p w:rsidR="00000000" w:rsidDel="00000000" w:rsidP="00000000" w:rsidRDefault="00000000" w:rsidRPr="00000000" w14:paraId="00000093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color w:val="1155cc"/>
                <w:sz w:val="28"/>
                <w:szCs w:val="28"/>
                <w:rtl w:val="0"/>
              </w:rPr>
              <w:t xml:space="preserve">Year 3/4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152400</wp:posOffset>
                  </wp:positionV>
                  <wp:extent cx="1339407" cy="1797178"/>
                  <wp:effectExtent b="0" l="0" r="0" t="0"/>
                  <wp:wrapSquare wrapText="bothSides" distB="114300" distT="114300" distL="114300" distR="114300"/>
                  <wp:docPr id="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07" cy="17971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94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color w:val="1155cc"/>
                <w:sz w:val="28"/>
                <w:szCs w:val="28"/>
                <w:rtl w:val="0"/>
              </w:rPr>
              <w:t xml:space="preserve">Today we will look at using the simple past tense and past perfect tense.</w:t>
            </w:r>
          </w:p>
          <w:p w:rsidR="00000000" w:rsidDel="00000000" w:rsidP="00000000" w:rsidRDefault="00000000" w:rsidRPr="00000000" w14:paraId="00000095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color w:val="1155cc"/>
                <w:sz w:val="28"/>
                <w:szCs w:val="28"/>
                <w:rtl w:val="0"/>
              </w:rPr>
              <w:t xml:space="preserve">Year 5/6 Today we will look at using speech to convey character and advance the action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97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1155cc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rtl w:val="0"/>
              </w:rPr>
              <w:t xml:space="preserve">L.O To create a model of a Viking home.</w:t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rtl w:val="0"/>
              </w:rPr>
              <w:t xml:space="preserve">Today, in school we will be starting to build our Viking longhouses out of cardboard and art straws.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243969</wp:posOffset>
                  </wp:positionV>
                  <wp:extent cx="2505075" cy="1173706"/>
                  <wp:effectExtent b="0" l="0" r="0" t="0"/>
                  <wp:wrapSquare wrapText="bothSides" distB="114300" distT="114300" distL="114300" distR="114300"/>
                  <wp:docPr id="3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1737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32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63502</wp:posOffset>
                  </wp:positionH>
                  <wp:positionV relativeFrom="paragraph">
                    <wp:posOffset>219075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3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3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4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19200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5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3c78d8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3c78d8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c78d8"/>
                <w:sz w:val="30"/>
                <w:szCs w:val="30"/>
                <w:rtl w:val="0"/>
              </w:rPr>
              <w:t xml:space="preserve">Literacy</w:t>
            </w:r>
          </w:p>
          <w:p w:rsidR="00000000" w:rsidDel="00000000" w:rsidP="00000000" w:rsidRDefault="00000000" w:rsidRPr="00000000" w14:paraId="000000EC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Today we will all look at using fronted adverbials and fronted subordinate clauses.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1076325</wp:posOffset>
                  </wp:positionH>
                  <wp:positionV relativeFrom="paragraph">
                    <wp:posOffset>266700</wp:posOffset>
                  </wp:positionV>
                  <wp:extent cx="1339407" cy="1797178"/>
                  <wp:effectExtent b="0" l="0" r="0" t="0"/>
                  <wp:wrapSquare wrapText="bothSides" distB="114300" distT="114300" distL="114300" distR="11430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07" cy="17971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1155cc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rtl w:val="0"/>
              </w:rPr>
              <w:t xml:space="preserve">L.O To create a model of a Viking home.</w:t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1155cc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178147</wp:posOffset>
                  </wp:positionV>
                  <wp:extent cx="2727322" cy="1273890"/>
                  <wp:effectExtent b="0" l="0" r="0" t="0"/>
                  <wp:wrapSquare wrapText="bothSides" distB="114300" distT="114300" distL="114300" distR="11430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322" cy="12738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1155c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rtl w:val="0"/>
              </w:rPr>
              <w:t xml:space="preserve">Today, in school we will be continuing to build our Viking longhouses out of cardboard and art straws.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shd w:fill="ffffff" w:val="clear"/>
              <w:spacing w:after="240"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83.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40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63502</wp:posOffset>
                  </wp:positionH>
                  <wp:positionV relativeFrom="paragraph">
                    <wp:posOffset>166688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4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1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4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20980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43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44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45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4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4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0"/>
                <w:szCs w:val="30"/>
                <w:rtl w:val="0"/>
              </w:rPr>
              <w:t xml:space="preserve">Literacy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1524513</wp:posOffset>
                  </wp:positionH>
                  <wp:positionV relativeFrom="paragraph">
                    <wp:posOffset>114300</wp:posOffset>
                  </wp:positionV>
                  <wp:extent cx="1180587" cy="1582489"/>
                  <wp:effectExtent b="0" l="0" r="0" t="0"/>
                  <wp:wrapSquare wrapText="bothSides" distB="114300" distT="114300" distL="114300" distR="114300"/>
                  <wp:docPr id="2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587" cy="15824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13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color w:val="1155cc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color w:val="1155cc"/>
                <w:sz w:val="30"/>
                <w:szCs w:val="30"/>
                <w:rtl w:val="0"/>
              </w:rPr>
              <w:t xml:space="preserve">Year 3/4  Today we will continue to look at using fronted adverbials and subordinate clauses. We will also look at proof-reading and editing our work.</w:t>
            </w:r>
          </w:p>
          <w:p w:rsidR="00000000" w:rsidDel="00000000" w:rsidP="00000000" w:rsidRDefault="00000000" w:rsidRPr="00000000" w14:paraId="00000115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color w:val="1155cc"/>
                <w:sz w:val="30"/>
                <w:szCs w:val="30"/>
                <w:rtl w:val="0"/>
              </w:rPr>
              <w:t xml:space="preserve">Year 5/6 Today we will look at using hyphens and proofreading and editing our work.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  <w:rtl w:val="0"/>
              </w:rPr>
              <w:t xml:space="preserve">PE</w:t>
            </w:r>
          </w:p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Premier sports have made some videos for you to follow at home for PE.</w:t>
            </w:r>
          </w:p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hyperlink r:id="rId48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https://www.youtube.com/channel/UCLNV8D56t6RV0wbsPnbnYeA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Please do any of the ball skills on their channel.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You could also go out in the garden and get some fresh air or go for a walk with a grownup.</w:t>
            </w:r>
          </w:p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There are also some great videos to do on </w:t>
            </w:r>
            <w:hyperlink r:id="rId49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https://www.bbc.co.uk/teach/supermovers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Friday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</w:rPr>
              <w:drawing>
                <wp:inline distB="114300" distT="114300" distL="114300" distR="114300">
                  <wp:extent cx="1390650" cy="257175"/>
                  <wp:effectExtent b="0" l="0" r="0" t="0"/>
                  <wp:docPr id="2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50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5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1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5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23651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Science</w:t>
            </w:r>
          </w:p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ind w:right="-120"/>
              <w:jc w:val="center"/>
              <w:rPr>
                <w:rFonts w:ascii="Tahoma" w:cs="Tahoma" w:eastAsia="Tahoma" w:hAnsi="Tahoma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6"/>
                <w:szCs w:val="26"/>
                <w:rtl w:val="0"/>
              </w:rPr>
              <w:t xml:space="preserve">L.O. To understand how plants reproduce.</w:t>
            </w:r>
          </w:p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ind w:right="-120"/>
              <w:jc w:val="center"/>
              <w:rPr>
                <w:rFonts w:ascii="Tahoma" w:cs="Tahoma" w:eastAsia="Tahoma" w:hAnsi="Tahoma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spacing w:line="240" w:lineRule="auto"/>
              <w:rPr>
                <w:rFonts w:ascii="Tahoma" w:cs="Tahoma" w:eastAsia="Tahoma" w:hAnsi="Tahoma"/>
                <w:color w:val="3d85c6"/>
                <w:sz w:val="26"/>
                <w:szCs w:val="26"/>
              </w:rPr>
            </w:pPr>
            <w:hyperlink r:id="rId53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https://www.bbc.co.uk/bitesize/topics/zgssgk7/articles/zyv3jty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French 30 mins</w:t>
            </w:r>
          </w:p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1155cc"/>
              </w:rPr>
            </w:pPr>
            <w:r w:rsidDel="00000000" w:rsidR="00000000" w:rsidRPr="00000000">
              <w:rPr>
                <w:rFonts w:ascii="Tahoma" w:cs="Tahoma" w:eastAsia="Tahoma" w:hAnsi="Tahoma"/>
                <w:color w:val="1155cc"/>
                <w:sz w:val="24"/>
                <w:szCs w:val="24"/>
                <w:rtl w:val="0"/>
              </w:rPr>
              <w:t xml:space="preserve">L.O. To talk about your hobbies in French.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hyperlink r:id="rId54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https://www.bbc.co.uk/bitesize/topics/z6d98xs/articles/zy9dg7h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PSHE 30 mins</w:t>
            </w:r>
          </w:p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6"/>
                <w:szCs w:val="26"/>
                <w:rtl w:val="0"/>
              </w:rPr>
              <w:t xml:space="preserve">L.O. To understand how best to manage difficult feelings.</w:t>
            </w:r>
          </w:p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Mental Health</w:t>
            </w:r>
          </w:p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For this hour, choose something which meets one of your 10 a day for mental health. You could also visit our mental health section on the school website.</w:t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</w:rPr>
              <w:drawing>
                <wp:inline distB="114300" distT="114300" distL="114300" distR="114300">
                  <wp:extent cx="976313" cy="1156555"/>
                  <wp:effectExtent b="0" l="0" r="0" t="0"/>
                  <wp:docPr id="1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5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313" cy="11565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4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sectPr>
      <w:pgSz w:h="16838" w:w="23811" w:orient="landscape"/>
      <w:pgMar w:bottom="0" w:top="0" w:left="360" w:right="22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edshed.com/en-gb/login" TargetMode="External"/><Relationship Id="rId42" Type="http://schemas.openxmlformats.org/officeDocument/2006/relationships/hyperlink" Target="https://ttrockstars.com/" TargetMode="External"/><Relationship Id="rId41" Type="http://schemas.openxmlformats.org/officeDocument/2006/relationships/hyperlink" Target="https://www.activelearnprimary.co.uk/login?c=0" TargetMode="External"/><Relationship Id="rId44" Type="http://schemas.openxmlformats.org/officeDocument/2006/relationships/hyperlink" Target="https://whiterosemaths.com/homelearning/year-2/" TargetMode="External"/><Relationship Id="rId43" Type="http://schemas.openxmlformats.org/officeDocument/2006/relationships/hyperlink" Target="https://www.activelearnprimary.co.uk/login?c=0" TargetMode="External"/><Relationship Id="rId46" Type="http://schemas.openxmlformats.org/officeDocument/2006/relationships/hyperlink" Target="https://whiterosemaths.com/homelearning/year-4/" TargetMode="External"/><Relationship Id="rId45" Type="http://schemas.openxmlformats.org/officeDocument/2006/relationships/hyperlink" Target="https://whiterosemaths.com/homelearning/year-3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edshed.com/en-gb/login" TargetMode="External"/><Relationship Id="rId48" Type="http://schemas.openxmlformats.org/officeDocument/2006/relationships/hyperlink" Target="https://www.youtube.com/channel/UCLNV8D56t6RV0wbsPnbnYeA" TargetMode="External"/><Relationship Id="rId47" Type="http://schemas.openxmlformats.org/officeDocument/2006/relationships/hyperlink" Target="https://whiterosemaths.com/homelearning/year-5/" TargetMode="External"/><Relationship Id="rId49" Type="http://schemas.openxmlformats.org/officeDocument/2006/relationships/hyperlink" Target="https://www.bbc.co.uk/teach/supermovers" TargetMode="External"/><Relationship Id="rId5" Type="http://schemas.openxmlformats.org/officeDocument/2006/relationships/styles" Target="styles.xml"/><Relationship Id="rId6" Type="http://schemas.openxmlformats.org/officeDocument/2006/relationships/image" Target="media/image8.gif"/><Relationship Id="rId7" Type="http://schemas.openxmlformats.org/officeDocument/2006/relationships/image" Target="media/image9.jpg"/><Relationship Id="rId8" Type="http://schemas.openxmlformats.org/officeDocument/2006/relationships/image" Target="media/image7.png"/><Relationship Id="rId31" Type="http://schemas.openxmlformats.org/officeDocument/2006/relationships/image" Target="media/image3.png"/><Relationship Id="rId30" Type="http://schemas.openxmlformats.org/officeDocument/2006/relationships/hyperlink" Target="https://whiterosemaths.com/homelearning/year-5/" TargetMode="External"/><Relationship Id="rId33" Type="http://schemas.openxmlformats.org/officeDocument/2006/relationships/hyperlink" Target="https://www.activelearnprimary.co.uk/login?c=0" TargetMode="External"/><Relationship Id="rId32" Type="http://schemas.openxmlformats.org/officeDocument/2006/relationships/hyperlink" Target="https://www.edshed.com/en-gb/login" TargetMode="External"/><Relationship Id="rId35" Type="http://schemas.openxmlformats.org/officeDocument/2006/relationships/hyperlink" Target="https://www.activelearnprimary.co.uk/login?c=0" TargetMode="External"/><Relationship Id="rId34" Type="http://schemas.openxmlformats.org/officeDocument/2006/relationships/hyperlink" Target="https://ttrockstars.com/" TargetMode="External"/><Relationship Id="rId37" Type="http://schemas.openxmlformats.org/officeDocument/2006/relationships/hyperlink" Target="https://whiterosemaths.com/homelearning/year-3/" TargetMode="External"/><Relationship Id="rId36" Type="http://schemas.openxmlformats.org/officeDocument/2006/relationships/hyperlink" Target="https://whiterosemaths.com/homelearning/year-2/" TargetMode="External"/><Relationship Id="rId39" Type="http://schemas.openxmlformats.org/officeDocument/2006/relationships/hyperlink" Target="https://whiterosemaths.com/homelearning/year-5/" TargetMode="External"/><Relationship Id="rId38" Type="http://schemas.openxmlformats.org/officeDocument/2006/relationships/hyperlink" Target="https://whiterosemaths.com/homelearning/year-4/" TargetMode="External"/><Relationship Id="rId20" Type="http://schemas.openxmlformats.org/officeDocument/2006/relationships/image" Target="media/image1.png"/><Relationship Id="rId22" Type="http://schemas.openxmlformats.org/officeDocument/2006/relationships/hyperlink" Target="https://www.bbc.co.uk/teach/class-clips-video/religious-studies-ks2-my-life-my-religion-hinduism-nikki-hemal-marriage-hindu-wedding-ceremony/zmqrkmn" TargetMode="External"/><Relationship Id="rId21" Type="http://schemas.openxmlformats.org/officeDocument/2006/relationships/hyperlink" Target="https://www.truetube.co.uk/film/christian-marriage" TargetMode="External"/><Relationship Id="rId24" Type="http://schemas.openxmlformats.org/officeDocument/2006/relationships/hyperlink" Target="https://www.activelearnprimary.co.uk/login?c=0" TargetMode="External"/><Relationship Id="rId23" Type="http://schemas.openxmlformats.org/officeDocument/2006/relationships/hyperlink" Target="https://www.edshed.com/en-gb/login" TargetMode="External"/><Relationship Id="rId26" Type="http://schemas.openxmlformats.org/officeDocument/2006/relationships/hyperlink" Target="https://www.activelearnprimary.co.uk/login?c=0" TargetMode="External"/><Relationship Id="rId25" Type="http://schemas.openxmlformats.org/officeDocument/2006/relationships/hyperlink" Target="https://ttrockstars.com/" TargetMode="External"/><Relationship Id="rId28" Type="http://schemas.openxmlformats.org/officeDocument/2006/relationships/hyperlink" Target="https://whiterosemaths.com/homelearning/year-3/" TargetMode="External"/><Relationship Id="rId27" Type="http://schemas.openxmlformats.org/officeDocument/2006/relationships/hyperlink" Target="https://whiterosemaths.com/homelearning/year-2/" TargetMode="External"/><Relationship Id="rId29" Type="http://schemas.openxmlformats.org/officeDocument/2006/relationships/hyperlink" Target="https://whiterosemaths.com/homelearning/year-4/" TargetMode="External"/><Relationship Id="rId51" Type="http://schemas.openxmlformats.org/officeDocument/2006/relationships/hyperlink" Target="https://www.activelearnprimary.co.uk/login?c=0" TargetMode="External"/><Relationship Id="rId50" Type="http://schemas.openxmlformats.org/officeDocument/2006/relationships/hyperlink" Target="https://www.edshed.com/en-gb/login" TargetMode="External"/><Relationship Id="rId53" Type="http://schemas.openxmlformats.org/officeDocument/2006/relationships/hyperlink" Target="https://www.bbc.co.uk/bitesize/topics/zgssgk7/articles/zyv3jty" TargetMode="External"/><Relationship Id="rId52" Type="http://schemas.openxmlformats.org/officeDocument/2006/relationships/hyperlink" Target="https://ttrockstars.com/" TargetMode="External"/><Relationship Id="rId11" Type="http://schemas.openxmlformats.org/officeDocument/2006/relationships/hyperlink" Target="https://www.activelearnprimary.co.uk/login?c=0" TargetMode="External"/><Relationship Id="rId55" Type="http://schemas.openxmlformats.org/officeDocument/2006/relationships/image" Target="media/image5.png"/><Relationship Id="rId10" Type="http://schemas.openxmlformats.org/officeDocument/2006/relationships/image" Target="media/image2.png"/><Relationship Id="rId54" Type="http://schemas.openxmlformats.org/officeDocument/2006/relationships/hyperlink" Target="https://www.bbc.co.uk/bitesize/topics/z6d98xs/articles/zy9dg7h" TargetMode="External"/><Relationship Id="rId13" Type="http://schemas.openxmlformats.org/officeDocument/2006/relationships/hyperlink" Target="https://ttrockstars.com/" TargetMode="External"/><Relationship Id="rId12" Type="http://schemas.openxmlformats.org/officeDocument/2006/relationships/image" Target="media/image4.png"/><Relationship Id="rId15" Type="http://schemas.openxmlformats.org/officeDocument/2006/relationships/hyperlink" Target="https://www.activelearnprimary.co.uk/login?c=0" TargetMode="External"/><Relationship Id="rId14" Type="http://schemas.openxmlformats.org/officeDocument/2006/relationships/image" Target="media/image6.png"/><Relationship Id="rId17" Type="http://schemas.openxmlformats.org/officeDocument/2006/relationships/hyperlink" Target="https://whiterosemaths.com/homelearning/year-3/" TargetMode="External"/><Relationship Id="rId16" Type="http://schemas.openxmlformats.org/officeDocument/2006/relationships/hyperlink" Target="https://whiterosemaths.com/homelearning/year-2/" TargetMode="External"/><Relationship Id="rId19" Type="http://schemas.openxmlformats.org/officeDocument/2006/relationships/hyperlink" Target="https://whiterosemaths.com/homelearning/year-5/" TargetMode="External"/><Relationship Id="rId18" Type="http://schemas.openxmlformats.org/officeDocument/2006/relationships/hyperlink" Target="https://whiterosemaths.com/homelearning/year-4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