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13452475</wp:posOffset>
            </wp:positionH>
            <wp:positionV relativeFrom="paragraph">
              <wp:posOffset>114300</wp:posOffset>
            </wp:positionV>
            <wp:extent cx="1031369" cy="1349375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1369" cy="1349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7381875</wp:posOffset>
            </wp:positionH>
            <wp:positionV relativeFrom="paragraph">
              <wp:posOffset>15875</wp:posOffset>
            </wp:positionV>
            <wp:extent cx="1524000" cy="1150471"/>
            <wp:effectExtent b="0" l="0" r="0" t="0"/>
            <wp:wrapSquare wrapText="bothSides" distB="0" distT="0" distL="0" distR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04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46"/>
          <w:szCs w:val="46"/>
          <w:rtl w:val="0"/>
        </w:rPr>
        <w:t xml:space="preserve">Class 2 Timetable 1.3.21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6"/>
          <w:szCs w:val="5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3d85c6"/>
          <w:sz w:val="36"/>
          <w:szCs w:val="36"/>
          <w:rtl w:val="0"/>
        </w:rPr>
        <w:t xml:space="preserve">Learning animal of the week                                                 Mental Health 10 a day of the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b w:val="1"/>
          <w:i w:val="1"/>
          <w:color w:val="38761d"/>
          <w:sz w:val="30"/>
          <w:szCs w:val="3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23207.678633408534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2.678633408534"/>
        <w:gridCol w:w="1200"/>
        <w:gridCol w:w="4365"/>
        <w:gridCol w:w="2640"/>
        <w:gridCol w:w="3615"/>
        <w:gridCol w:w="2400"/>
        <w:gridCol w:w="2025"/>
        <w:gridCol w:w="1380"/>
        <w:gridCol w:w="3405"/>
        <w:gridCol w:w="1155"/>
        <w:tblGridChange w:id="0">
          <w:tblGrid>
            <w:gridCol w:w="1022.678633408534"/>
            <w:gridCol w:w="1200"/>
            <w:gridCol w:w="4365"/>
            <w:gridCol w:w="2640"/>
            <w:gridCol w:w="3615"/>
            <w:gridCol w:w="2400"/>
            <w:gridCol w:w="2025"/>
            <w:gridCol w:w="1380"/>
            <w:gridCol w:w="3405"/>
            <w:gridCol w:w="1155"/>
          </w:tblGrid>
        </w:tblGridChange>
      </w:tblGrid>
      <w:tr>
        <w:trPr>
          <w:trHeight w:val="11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9.10am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LIVE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9:40-10.45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Maths lesson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i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3d85c6"/>
                <w:sz w:val="26"/>
                <w:szCs w:val="26"/>
                <w:rtl w:val="0"/>
              </w:rPr>
              <w:t xml:space="preserve">then TT Rockstars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Break!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 11-12.15 Literacy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i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3d85c6"/>
                <w:sz w:val="26"/>
                <w:szCs w:val="26"/>
                <w:rtl w:val="0"/>
              </w:rPr>
              <w:t xml:space="preserve">then Spelling 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12:15-1:15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1:15-1:45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Guided Reading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1.45-2.10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SPAG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2.10-3.10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Afternoon lesson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3.10pm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LIVE</w:t>
            </w:r>
          </w:p>
        </w:tc>
      </w:tr>
      <w:tr>
        <w:trPr>
          <w:trHeight w:val="53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Mon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8761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draw 2d shapes.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https://whiterosemaths.com/homelearning/year-2/spring-week-7-geometry-properties-of-shapes/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White rose activity in maths books.</w:t>
            </w:r>
          </w:p>
          <w:p w:rsidR="00000000" w:rsidDel="00000000" w:rsidP="00000000" w:rsidRDefault="00000000" w:rsidRPr="00000000" w14:paraId="0000003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Elicitation/Measure length.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ahoma" w:cs="Tahoma" w:eastAsia="Tahoma" w:hAnsi="Tahoma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Yellow sheets in books then 3C pg 116.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Elicitation/To recognise tenths and hundredths.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https://classroom.thenational.academy/lessons/tenths-and-hundredths-6nj68c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Yellow sheets in books then 4B pg 164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multiply mixed numbers.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https://whiterosemaths.com/homelearning/year-6/week-11-number-fractions/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5B pg 152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3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L.O. To box up the text and begin to think about writing about another animal.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151342</wp:posOffset>
                  </wp:positionH>
                  <wp:positionV relativeFrom="paragraph">
                    <wp:posOffset>28575</wp:posOffset>
                  </wp:positionV>
                  <wp:extent cx="771525" cy="871723"/>
                  <wp:effectExtent b="0" l="0" r="0" t="0"/>
                  <wp:wrapSquare wrapText="bothSides" distB="19050" distT="19050" distL="19050" distR="19050"/>
                  <wp:docPr id="2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71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Today we will look at how the dragon text is structured on each page and how we can plan a page about our creature.</w:t>
            </w:r>
          </w:p>
          <w:p w:rsidR="00000000" w:rsidDel="00000000" w:rsidP="00000000" w:rsidRDefault="00000000" w:rsidRPr="00000000" w14:paraId="0000004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ahoma" w:cs="Tahoma" w:eastAsia="Tahoma" w:hAnsi="Tahoma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3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3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4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Tahoma" w:cs="Tahoma" w:eastAsia="Tahoma" w:hAnsi="Tahoma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L.O. To understand the rituals of Christian baptism and confirmation.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https://www.bbc.co.uk/programmes/p02mwy4d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Tues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Daily Dashboard and 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understand lines of symmetry.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Week 8 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2B pg 120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understand equivalent lengths (m and cm).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Tahoma" w:cs="Tahoma" w:eastAsia="Tahoma" w:hAnsi="Tahoma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3C pg 124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recognise tenths and hundredths.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https://classroom.thenational.academy/lessons/tenths-and-hundredths-6nj68c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4B pg 168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calculate fractions of a quantity.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https://whiterosemaths.com/homelearning/year-6/week-12-number-fractions/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5B pg 160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4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5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4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4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L.O.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 To draft the first page of creature information.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Today, you will write the first draft of your page of information about your creature. </w:t>
            </w:r>
          </w:p>
          <w:p w:rsidR="00000000" w:rsidDel="00000000" w:rsidP="00000000" w:rsidRDefault="00000000" w:rsidRPr="00000000" w14:paraId="0000007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771525" cy="871723"/>
                  <wp:effectExtent b="0" l="0" r="0" t="0"/>
                  <wp:wrapSquare wrapText="bothSides" distB="19050" distT="19050" distL="19050" distR="19050"/>
                  <wp:docPr id="2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71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5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5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4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 - History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understand Alfred and Great and Viking King Guthrum’s agreement. 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Tahoma" w:cs="Tahoma" w:eastAsia="Tahoma" w:hAnsi="Tahoma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a64d79"/>
                <w:sz w:val="24"/>
                <w:szCs w:val="24"/>
                <w:rtl w:val="0"/>
              </w:rPr>
              <w:t xml:space="preserve">Today we will find out about the agreement between Alfred the Great and the Viking King Guthrum. In AD 878, the Anglo-Saxon king, Alfred the Great, made peace with the Vikings, who settled in Danelaw in the east of England. Over time, the Anglo-Saxons defeated the remaining Viking rulers and the Vikings in England agreed to be ruled by an Anglo-Saxon king.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Tahoma" w:cs="Tahoma" w:eastAsia="Tahoma" w:hAnsi="Tahoma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https://www.bbc.co.uk/bitesize/topics/zxsbcdm/articles/z9tdq6f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a64d79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Wed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Daily Dashboard and 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draw lines of symmetry.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Week 8 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White rose activity in maths books.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understand equivalent lengths (mm and cm).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Tahoma" w:cs="Tahoma" w:eastAsia="Tahoma" w:hAnsi="Tahoma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3C pg 128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recognise tenths as decimals.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https://classroom.thenational.academy/lessons/fractions-and-decimals-70tp4c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4B pg 172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calculate fractions of an amount.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https://whiterosemaths.com/homelearning/year-6/week-12-number-fractions/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White rose questions in books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5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771525" cy="871723"/>
                  <wp:effectExtent b="0" l="0" r="0" t="0"/>
                  <wp:wrapSquare wrapText="bothSides" distB="19050" distT="19050" distL="19050" distR="19050"/>
                  <wp:docPr id="5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71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L.O. 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To draft the first page of creature information. </w:t>
            </w:r>
          </w:p>
          <w:p w:rsidR="00000000" w:rsidDel="00000000" w:rsidP="00000000" w:rsidRDefault="00000000" w:rsidRPr="00000000" w14:paraId="000000A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Today, you will look at yesterday’s work and see if you can improve it in any way. Have each of your sentences got a FANBOYS, WABUB or fronted adverbial? Can you add adjectives to improve description?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2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4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4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1607677</wp:posOffset>
                  </wp:positionH>
                  <wp:positionV relativeFrom="paragraph">
                    <wp:posOffset>476250</wp:posOffset>
                  </wp:positionV>
                  <wp:extent cx="1308339" cy="1158815"/>
                  <wp:effectExtent b="0" l="0" r="0" t="0"/>
                  <wp:wrapSquare wrapText="bothSides" distB="114300" distT="114300" distL="114300" distR="114300"/>
                  <wp:docPr id="2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39" cy="1158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 - Geography</w:t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write a report on the Battle of Pinhoe.</w:t>
            </w:r>
          </w:p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Tahoma" w:cs="Tahoma" w:eastAsia="Tahoma" w:hAnsi="Tahoma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a64d79"/>
                <w:sz w:val="24"/>
                <w:szCs w:val="24"/>
                <w:rtl w:val="0"/>
              </w:rPr>
              <w:t xml:space="preserve">The Battle of Pinhoe was a battle between the Danes and the people of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a64d79"/>
                <w:sz w:val="24"/>
                <w:szCs w:val="24"/>
                <w:rtl w:val="0"/>
              </w:rPr>
              <w:t xml:space="preserve">Pinhoe, Devon.</w:t>
            </w:r>
            <w:r w:rsidDel="00000000" w:rsidR="00000000" w:rsidRPr="00000000">
              <w:rPr>
                <w:rFonts w:ascii="Tahoma" w:cs="Tahoma" w:eastAsia="Tahoma" w:hAnsi="Tahoma"/>
                <w:color w:val="a64d79"/>
                <w:sz w:val="24"/>
                <w:szCs w:val="24"/>
                <w:rtl w:val="0"/>
              </w:rPr>
              <w:t xml:space="preserve"> In 1001 Vikings laid a siege to Exeter. But due to the strong defence led by Athelstan, they started pillaging nearby villages. Men from Devon and Somerset fought the Danes to stop their invasion.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Tahoma" w:cs="Tahoma" w:eastAsia="Tahoma" w:hAnsi="Tahoma"/>
                <w:i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a64d79"/>
                <w:sz w:val="24"/>
                <w:szCs w:val="24"/>
                <w:rtl w:val="0"/>
              </w:rPr>
              <w:t xml:space="preserve">But were they successful?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Thur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Daily Dashboard and 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sort 2d shapes.</w:t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Week 8 </w:t>
            </w:r>
          </w:p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Tahoma" w:cs="Tahoma" w:eastAsia="Tahoma" w:hAnsi="Tahoma"/>
                <w:b w:val="1"/>
                <w:color w:val="38761d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2B pg 124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32"/>
                <w:szCs w:val="32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compare lengths.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Tahoma" w:cs="Tahoma" w:eastAsia="Tahoma" w:hAnsi="Tahoma"/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3C pg 132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recognise tenths on a place value grid. 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https://classroom.thenational.academy/lessons/fractions-and-decimals-70tp4c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White rose questions in books.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 use unit fractions as operators.</w:t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https://whiterosemaths.com/homelearning/year-6/week-12-number-fractions/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Four rules with fractions video</w:t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5B pg 164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5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3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2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3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3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</w:rPr>
              <w:drawing>
                <wp:inline distB="114300" distT="114300" distL="114300" distR="114300">
                  <wp:extent cx="2162175" cy="825500"/>
                  <wp:effectExtent b="0" l="0" r="0" t="0"/>
                  <wp:docPr id="5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Thursday’s lesson - world book day ‘Words and pictures - bringing books to life’ 10.30am LIVE</w:t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https://www.worldbookday.com/event/words-pictures-bring-reading-to-life/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3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4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4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At school, PE at the moment is socially distanced fitness activities.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fitness videos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42"/>
                <w:szCs w:val="4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Read your own book today :)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Fri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Daily Dashboard and 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rtl w:val="0"/>
              </w:rPr>
              <w:t xml:space="preserve">L.O. To classify plants.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https://www.bbc.co.uk/teach/class-clips-video/science-ks1-ks2-ivys-plant-workshop-classifying-and-grouping-plants/zh9jvk7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This lesson, we will explore different types of plants and begin to group them, just like we did with animals.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Go outside in your garden or local area to see which types of plants you can discover! 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Plants can be grouped in 6 ways: Herbaceous, Woody, Trees, Grasses, Moss and Fungi.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ind w:right="15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French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rtl w:val="0"/>
              </w:rPr>
              <w:t xml:space="preserve"> - 30 mins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understand French regular verbs. 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https://www.bbc.co.uk/bitesize/topics/z6d98xs/articles/zy9dg7h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rtl w:val="0"/>
              </w:rPr>
              <w:t xml:space="preserve">Spelling Shed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rtl w:val="0"/>
              </w:rPr>
              <w:t xml:space="preserve">TTRockstars 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101394</wp:posOffset>
                  </wp:positionH>
                  <wp:positionV relativeFrom="paragraph">
                    <wp:posOffset>1313836</wp:posOffset>
                  </wp:positionV>
                  <wp:extent cx="553316" cy="676275"/>
                  <wp:effectExtent b="0" l="0" r="0" t="0"/>
                  <wp:wrapSquare wrapText="bothSides" distB="114300" distT="114300" distL="114300" distR="114300"/>
                  <wp:docPr id="5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6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456130</wp:posOffset>
                  </wp:positionH>
                  <wp:positionV relativeFrom="paragraph">
                    <wp:posOffset>2114550</wp:posOffset>
                  </wp:positionV>
                  <wp:extent cx="626523" cy="794082"/>
                  <wp:effectExtent b="0" l="0" r="0" t="0"/>
                  <wp:wrapSquare wrapText="bothSides" distB="114300" distT="114300" distL="114300" distR="114300"/>
                  <wp:docPr id="3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3" cy="79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434055</wp:posOffset>
                  </wp:positionV>
                  <wp:extent cx="600075" cy="737930"/>
                  <wp:effectExtent b="0" l="0" r="0" t="0"/>
                  <wp:wrapSquare wrapText="bothSides" distB="114300" distT="114300" distL="114300" distR="114300"/>
                  <wp:docPr id="3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466725</wp:posOffset>
                  </wp:positionV>
                  <wp:extent cx="495411" cy="676275"/>
                  <wp:effectExtent b="0" l="0" r="0" t="0"/>
                  <wp:wrapSquare wrapText="bothSides" distB="114300" distT="114300" distL="114300" distR="11430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1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870692</wp:posOffset>
                  </wp:positionH>
                  <wp:positionV relativeFrom="paragraph">
                    <wp:posOffset>1314450</wp:posOffset>
                  </wp:positionV>
                  <wp:extent cx="552450" cy="797983"/>
                  <wp:effectExtent b="0" l="0" r="0" t="0"/>
                  <wp:wrapSquare wrapText="bothSides" distB="114300" distT="114300" distL="114300" distR="114300"/>
                  <wp:docPr id="4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97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PSHE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rtl w:val="0"/>
              </w:rPr>
              <w:t xml:space="preserve"> - 30 mins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understand anger and learn how to manage 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https://www.bbc.co.uk/bitesize/clips/zd2w2hv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Mental Health 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 30 mins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Take this time to go onto the mental health section of google classroom.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Think about doing something towards your 10 a day.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hd w:fill="ea9999" w:val="clear"/>
                <w:rtl w:val="0"/>
              </w:rPr>
              <w:t xml:space="preserve">LIVE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SHARING ASSEMBLY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67072</wp:posOffset>
                  </wp:positionH>
                  <wp:positionV relativeFrom="paragraph">
                    <wp:posOffset>266700</wp:posOffset>
                  </wp:positionV>
                  <wp:extent cx="628650" cy="553811"/>
                  <wp:effectExtent b="0" l="0" r="0" t="0"/>
                  <wp:wrapSquare wrapText="bothSides" distB="114300" distT="114300" distL="114300" distR="114300"/>
                  <wp:docPr id="2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38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spacing w:line="240" w:lineRule="auto"/>
        <w:rPr>
          <w:rFonts w:ascii="Tahoma" w:cs="Tahoma" w:eastAsia="Tahoma" w:hAnsi="Tahoma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Tahoma" w:cs="Tahoma" w:eastAsia="Tahoma" w:hAnsi="Tahoma"/>
          <w:b w:val="1"/>
          <w:color w:val="3d85c6"/>
          <w:sz w:val="50"/>
          <w:szCs w:val="50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hiterosemaths.com/homelearning/year-6/week-12-number-fractions/" TargetMode="External"/><Relationship Id="rId22" Type="http://schemas.openxmlformats.org/officeDocument/2006/relationships/hyperlink" Target="https://whiterosemaths.com/homelearning/year-2/" TargetMode="External"/><Relationship Id="rId21" Type="http://schemas.openxmlformats.org/officeDocument/2006/relationships/hyperlink" Target="https://www.bbc.co.uk/bitesize/topics/zxsbcdm/articles/z9tdq6f" TargetMode="External"/><Relationship Id="rId24" Type="http://schemas.openxmlformats.org/officeDocument/2006/relationships/hyperlink" Target="https://whiterosemaths.com/homelearning/year-6/week-12-number-fractions/" TargetMode="External"/><Relationship Id="rId23" Type="http://schemas.openxmlformats.org/officeDocument/2006/relationships/hyperlink" Target="https://classroom.thenational.academy/lessons/fractions-and-decimals-70tp4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lassroom.thenational.academy/lessons/tenths-and-hundredths-6nj68c" TargetMode="External"/><Relationship Id="rId26" Type="http://schemas.openxmlformats.org/officeDocument/2006/relationships/hyperlink" Target="https://whiterosemaths.com/homelearning/year-2/" TargetMode="External"/><Relationship Id="rId25" Type="http://schemas.openxmlformats.org/officeDocument/2006/relationships/image" Target="media/image8.png"/><Relationship Id="rId28" Type="http://schemas.openxmlformats.org/officeDocument/2006/relationships/hyperlink" Target="https://whiterosemaths.com/homelearning/year-6/week-12-number-fractions/" TargetMode="External"/><Relationship Id="rId27" Type="http://schemas.openxmlformats.org/officeDocument/2006/relationships/hyperlink" Target="https://classroom.thenational.academy/lessons/fractions-and-decimals-70tp4c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image" Target="media/image10.png"/><Relationship Id="rId7" Type="http://schemas.openxmlformats.org/officeDocument/2006/relationships/image" Target="media/image7.png"/><Relationship Id="rId8" Type="http://schemas.openxmlformats.org/officeDocument/2006/relationships/hyperlink" Target="https://whiterosemaths.com/homelearning/year-2/spring-week-7-geometry-properties-of-shapes/" TargetMode="External"/><Relationship Id="rId31" Type="http://schemas.openxmlformats.org/officeDocument/2006/relationships/hyperlink" Target="https://www.youtube.com/channel/UCLNV8D56t6RV0wbsPnbnYeA" TargetMode="External"/><Relationship Id="rId30" Type="http://schemas.openxmlformats.org/officeDocument/2006/relationships/hyperlink" Target="https://www.worldbookday.com/event/words-pictures-bring-reading-to-life/" TargetMode="External"/><Relationship Id="rId11" Type="http://schemas.openxmlformats.org/officeDocument/2006/relationships/image" Target="media/image3.png"/><Relationship Id="rId33" Type="http://schemas.openxmlformats.org/officeDocument/2006/relationships/hyperlink" Target="https://www.bbc.co.uk/teach/class-clips-video/science-ks1-ks2-ivys-plant-workshop-classifying-and-grouping-plants/zh9jvk7" TargetMode="External"/><Relationship Id="rId10" Type="http://schemas.openxmlformats.org/officeDocument/2006/relationships/hyperlink" Target="https://whiterosemaths.com/homelearning/year-6/week-11-number-fractions/" TargetMode="External"/><Relationship Id="rId32" Type="http://schemas.openxmlformats.org/officeDocument/2006/relationships/hyperlink" Target="https://www.bbc.co.uk/teach/supermovers" TargetMode="External"/><Relationship Id="rId13" Type="http://schemas.openxmlformats.org/officeDocument/2006/relationships/image" Target="media/image4.png"/><Relationship Id="rId35" Type="http://schemas.openxmlformats.org/officeDocument/2006/relationships/hyperlink" Target="https://www.bbc.co.uk/bitesize/clips/zd2w2hv" TargetMode="External"/><Relationship Id="rId12" Type="http://schemas.openxmlformats.org/officeDocument/2006/relationships/image" Target="media/image2.png"/><Relationship Id="rId34" Type="http://schemas.openxmlformats.org/officeDocument/2006/relationships/hyperlink" Target="https://www.bbc.co.uk/bitesize/topics/z6d98xs/articles/zy9dg7h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36" Type="http://schemas.openxmlformats.org/officeDocument/2006/relationships/image" Target="media/image9.png"/><Relationship Id="rId17" Type="http://schemas.openxmlformats.org/officeDocument/2006/relationships/hyperlink" Target="https://www.bbc.co.uk/programmes/p02mwy4d" TargetMode="External"/><Relationship Id="rId16" Type="http://schemas.openxmlformats.org/officeDocument/2006/relationships/image" Target="media/image11.png"/><Relationship Id="rId19" Type="http://schemas.openxmlformats.org/officeDocument/2006/relationships/hyperlink" Target="https://classroom.thenational.academy/lessons/tenths-and-hundredths-6nj68c" TargetMode="External"/><Relationship Id="rId18" Type="http://schemas.openxmlformats.org/officeDocument/2006/relationships/hyperlink" Target="https://whiterosemaths.com/homelearning/year-2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