
<file path=[Content_Types].xml><?xml version="1.0" encoding="utf-8"?>
<Types xmlns="http://schemas.openxmlformats.org/package/2006/content-types">
  <Default ContentType="image/jpeg" Extension="jpg"/>
  <Default ContentType="image/gif" Extension="gi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4764</wp:posOffset>
            </wp:positionH>
            <wp:positionV relativeFrom="paragraph">
              <wp:posOffset>115301</wp:posOffset>
            </wp:positionV>
            <wp:extent cx="1118312" cy="827244"/>
            <wp:effectExtent b="0" l="0" r="0" t="0"/>
            <wp:wrapSquare wrapText="bothSides" distB="114300" distT="114300" distL="114300" distR="114300"/>
            <wp:docPr id="24" name="image8.gif"/>
            <a:graphic>
              <a:graphicData uri="http://schemas.openxmlformats.org/drawingml/2006/picture">
                <pic:pic>
                  <pic:nvPicPr>
                    <pic:cNvPr id="0" name="image8.gif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8312" cy="8272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13458635</wp:posOffset>
            </wp:positionH>
            <wp:positionV relativeFrom="paragraph">
              <wp:posOffset>66675</wp:posOffset>
            </wp:positionV>
            <wp:extent cx="1209866" cy="828675"/>
            <wp:effectExtent b="0" l="0" r="0" t="0"/>
            <wp:wrapSquare wrapText="bothSides" distB="0" distT="0" distL="0" distR="0"/>
            <wp:docPr id="2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9866" cy="828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3">
      <w:pPr>
        <w:spacing w:after="200" w:line="276" w:lineRule="auto"/>
        <w:ind w:right="809.3033707865166"/>
        <w:jc w:val="center"/>
        <w:rPr>
          <w:rFonts w:ascii="Tahoma" w:cs="Tahoma" w:eastAsia="Tahoma" w:hAnsi="Tahoma"/>
          <w:b w:val="1"/>
          <w:color w:val="3d85c6"/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b w:val="1"/>
          <w:color w:val="3d85c6"/>
          <w:sz w:val="36"/>
          <w:szCs w:val="36"/>
          <w:rtl w:val="0"/>
        </w:rPr>
        <w:t xml:space="preserve">  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52"/>
          <w:szCs w:val="52"/>
          <w:rtl w:val="0"/>
        </w:rPr>
        <w:t xml:space="preserve">Class 2 Home Learning</w:t>
      </w:r>
      <w:r w:rsidDel="00000000" w:rsidR="00000000" w:rsidRPr="00000000">
        <w:rPr>
          <w:rFonts w:ascii="Tahoma" w:cs="Tahoma" w:eastAsia="Tahoma" w:hAnsi="Tahoma"/>
          <w:b w:val="1"/>
          <w:color w:val="3d85c6"/>
          <w:sz w:val="48"/>
          <w:szCs w:val="48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after="200" w:line="276" w:lineRule="auto"/>
        <w:ind w:right="1439.3033707865193"/>
        <w:jc w:val="center"/>
        <w:rPr>
          <w:rFonts w:ascii="Tahoma" w:cs="Tahoma" w:eastAsia="Tahoma" w:hAnsi="Tahoma"/>
          <w:color w:val="3d85c6"/>
          <w:sz w:val="48"/>
          <w:szCs w:val="48"/>
        </w:rPr>
      </w:pP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For activities in purple, p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lease visit google classroom where you will find 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shd w:fill="d9d2e9" w:val="clear"/>
          <w:rtl w:val="0"/>
        </w:rPr>
        <w:t xml:space="preserve">specific work</w:t>
      </w:r>
      <w:r w:rsidDel="00000000" w:rsidR="00000000" w:rsidRPr="00000000">
        <w:rPr>
          <w:rFonts w:ascii="Tahoma" w:cs="Tahoma" w:eastAsia="Tahoma" w:hAnsi="Tahoma"/>
          <w:color w:val="3d85c6"/>
          <w:sz w:val="48"/>
          <w:szCs w:val="48"/>
          <w:rtl w:val="0"/>
        </w:rPr>
        <w:t xml:space="preserve"> related to each subject to complete and ‘turn in’.</w:t>
      </w:r>
    </w:p>
    <w:tbl>
      <w:tblPr>
        <w:tblStyle w:val="Table1"/>
        <w:tblW w:w="23243.360084945773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1.2987563585361"/>
        <w:gridCol w:w="2313.954762292643"/>
        <w:gridCol w:w="2300.262722279077"/>
        <w:gridCol w:w="2026.4219220077584"/>
        <w:gridCol w:w="2026.4219220077584"/>
        <w:gridCol w:w="4050"/>
        <w:gridCol w:w="4260"/>
        <w:gridCol w:w="4995"/>
        <w:tblGridChange w:id="0">
          <w:tblGrid>
            <w:gridCol w:w="1271.2987563585361"/>
            <w:gridCol w:w="2313.954762292643"/>
            <w:gridCol w:w="2300.262722279077"/>
            <w:gridCol w:w="2026.4219220077584"/>
            <w:gridCol w:w="2026.4219220077584"/>
            <w:gridCol w:w="4050"/>
            <w:gridCol w:w="4260"/>
            <w:gridCol w:w="4995"/>
          </w:tblGrid>
        </w:tblGridChange>
      </w:tblGrid>
      <w:tr>
        <w:tc>
          <w:tcPr>
            <w:shd w:fill="e0666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Timings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ff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30 mins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15 mins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</w:tc>
        <w:tc>
          <w:tcPr>
            <w:shd w:fill="b4a7d6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1 Hour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                                  </w:t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hd w:fill="b4a7d6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hd w:fill="b4a7d6" w:val="clear"/>
                <w:rtl w:val="0"/>
              </w:rPr>
              <w:t xml:space="preserve">                           </w:t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Monday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323850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2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9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32"/>
                <w:szCs w:val="32"/>
              </w:rPr>
            </w:pPr>
            <w:r w:rsidDel="00000000" w:rsidR="00000000" w:rsidRPr="00000000">
              <w:rPr>
                <w:rFonts w:ascii="Tahoma" w:cs="Tahoma" w:eastAsia="Tahoma" w:hAnsi="Tahoma"/>
                <w:sz w:val="32"/>
                <w:szCs w:val="32"/>
                <w:rtl w:val="0"/>
              </w:rPr>
              <w:t xml:space="preserve">Reading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2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2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https://ttrockstars.com/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120997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1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1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1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171450</wp:posOffset>
                  </wp:positionV>
                  <wp:extent cx="1339407" cy="1797178"/>
                  <wp:effectExtent b="0" l="0" r="0" t="0"/>
                  <wp:wrapSquare wrapText="bothSides" distB="114300" distT="114300" distL="114300" distR="11430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07" cy="17971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color w:val="1155cc"/>
                <w:sz w:val="28"/>
                <w:szCs w:val="28"/>
                <w:rtl w:val="0"/>
              </w:rPr>
              <w:t xml:space="preserve">Today we are thinking about the characters of Unferth and Beowulf.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1155cc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0"/>
                <w:szCs w:val="30"/>
                <w:rtl w:val="0"/>
              </w:rPr>
              <w:t xml:space="preserve">RE</w:t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L.O. To describe what happens in sacred thread Hindu ceremonies. 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</w:rPr>
            </w:pPr>
            <w:hyperlink r:id="rId21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sz w:val="28"/>
                  <w:szCs w:val="28"/>
                  <w:u w:val="single"/>
                  <w:rtl w:val="0"/>
                </w:rPr>
                <w:t xml:space="preserve">https://iskconeducationalservices.org/HoH/practice/rites-of-passage/initiation-the-sacred-thread-ceremony/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8"/>
                <w:szCs w:val="28"/>
                <w:rtl w:val="0"/>
              </w:rPr>
              <w:t xml:space="preserve"> 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https://iskconeducationalservices.org/HoH/practice/rites-of-passage/initiation-the-sacred-thread-ceremony/</w:t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9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Tuesday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hyperlink r:id="rId22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57152</wp:posOffset>
                  </wp:positionH>
                  <wp:positionV relativeFrom="paragraph">
                    <wp:posOffset>47627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2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2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3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1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5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7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3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2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17420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3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2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2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2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91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1228725</wp:posOffset>
                  </wp:positionH>
                  <wp:positionV relativeFrom="paragraph">
                    <wp:posOffset>152400</wp:posOffset>
                  </wp:positionV>
                  <wp:extent cx="1339407" cy="1797178"/>
                  <wp:effectExtent b="0" l="0" r="0" t="0"/>
                  <wp:wrapSquare wrapText="bothSides" distB="114300" distT="114300" distL="114300" distR="11430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07" cy="17971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92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color w:val="1155cc"/>
                <w:sz w:val="28"/>
                <w:szCs w:val="28"/>
              </w:rPr>
            </w:pPr>
            <w:r w:rsidDel="00000000" w:rsidR="00000000" w:rsidRPr="00000000">
              <w:rPr>
                <w:rFonts w:ascii="Tahoma" w:cs="Tahoma" w:eastAsia="Tahoma" w:hAnsi="Tahoma"/>
                <w:color w:val="1155cc"/>
                <w:sz w:val="28"/>
                <w:szCs w:val="28"/>
                <w:rtl w:val="0"/>
              </w:rPr>
              <w:t xml:space="preserve">Today we are looking at paragraphs and why we choose to start a new one.</w:t>
            </w:r>
          </w:p>
          <w:p w:rsidR="00000000" w:rsidDel="00000000" w:rsidP="00000000" w:rsidRDefault="00000000" w:rsidRPr="00000000" w14:paraId="00000093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  <w:color w:val="1155cc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rtl w:val="0"/>
              </w:rPr>
              <w:t xml:space="preserve">L.O To investigate Viking houses were constructed. </w:t>
            </w:r>
          </w:p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hyperlink r:id="rId3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https://www.bbc.co.uk/bitesize/clips/zrthfg8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Annotate pictures to describe materials used and the techniques used to strengthen and support. </w:t>
            </w:r>
          </w:p>
          <w:p w:rsidR="00000000" w:rsidDel="00000000" w:rsidP="00000000" w:rsidRDefault="00000000" w:rsidRPr="00000000" w14:paraId="000000A5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190500</wp:posOffset>
                  </wp:positionV>
                  <wp:extent cx="2727322" cy="1273890"/>
                  <wp:effectExtent b="0" l="0" r="0" t="0"/>
                  <wp:wrapSquare wrapText="bothSides" distB="114300" distT="114300" distL="114300" distR="114300"/>
                  <wp:docPr id="3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322" cy="12738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A6">
            <w:pPr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9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" w:hRule="atLeast"/>
        </w:trP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32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219075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D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2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D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19200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D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3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0E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0E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7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0E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0EA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3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E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0E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3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3c78d8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3c78d8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c78d8"/>
                <w:sz w:val="30"/>
                <w:szCs w:val="30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0EF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color w:val="3c78d8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color w:val="3c78d8"/>
                <w:sz w:val="30"/>
                <w:szCs w:val="30"/>
                <w:rtl w:val="0"/>
              </w:rPr>
              <w:t xml:space="preserve">Today we will look at sentence structure and some of us will explore semicolons.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1076325</wp:posOffset>
                  </wp:positionH>
                  <wp:positionV relativeFrom="paragraph">
                    <wp:posOffset>266700</wp:posOffset>
                  </wp:positionV>
                  <wp:extent cx="1339407" cy="1797178"/>
                  <wp:effectExtent b="0" l="0" r="0" t="0"/>
                  <wp:wrapSquare wrapText="bothSides" distB="114300" distT="114300" distL="114300" distR="11430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07" cy="17971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F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  <w:rtl w:val="0"/>
              </w:rPr>
              <w:t xml:space="preserve">Topic</w:t>
            </w:r>
          </w:p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rtl w:val="0"/>
              </w:rPr>
              <w:t xml:space="preserve">L.O To experiment with techniques to join sticks, paper straw and card to design and create a prototype of your Viking longhouse.</w:t>
            </w:r>
          </w:p>
          <w:p w:rsidR="00000000" w:rsidDel="00000000" w:rsidP="00000000" w:rsidRDefault="00000000" w:rsidRPr="00000000" w14:paraId="000000F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</w:rPr>
            </w:pPr>
            <w:hyperlink r:id="rId40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https://www.imagininghistory.co.uk/post/viking-longhouses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</w:rPr>
            </w:pPr>
            <w:hyperlink r:id="rId41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http://www.primaryhomeworkhelp.co.uk/viking/houses.html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8">
            <w:pPr>
              <w:shd w:fill="ffffff" w:val="clear"/>
              <w:spacing w:after="240"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583.04687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42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63502</wp:posOffset>
                  </wp:positionH>
                  <wp:positionV relativeFrom="paragraph">
                    <wp:posOffset>166688</wp:posOffset>
                  </wp:positionV>
                  <wp:extent cx="1387929" cy="254000"/>
                  <wp:effectExtent b="0" l="0" r="0" t="0"/>
                  <wp:wrapSquare wrapText="bothSides" distB="114300" distT="114300" distL="114300" distR="11430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29" cy="25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1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20980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A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45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Maths</w:t>
            </w:r>
          </w:p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Follow the link for your year group for videos in the </w:t>
            </w: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most current week</w:t>
            </w:r>
            <w:r w:rsidDel="00000000" w:rsidR="00000000" w:rsidRPr="00000000">
              <w:rPr>
                <w:rFonts w:ascii="Tahoma" w:cs="Tahoma" w:eastAsia="Tahoma" w:hAnsi="Tahoma"/>
                <w:sz w:val="26"/>
                <w:szCs w:val="26"/>
                <w:rtl w:val="0"/>
              </w:rPr>
              <w:t xml:space="preserve">. Then complete the worksheet provided on google classroom.</w:t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Children that do maths in the piano room</w:t>
            </w:r>
          </w:p>
          <w:p w:rsidR="00000000" w:rsidDel="00000000" w:rsidP="00000000" w:rsidRDefault="00000000" w:rsidRPr="00000000" w14:paraId="00000110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https://whiterosemaths.com/homelearning/year-2/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3</w:t>
            </w:r>
          </w:p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7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https://whiterosemaths.com/homelearning/year-3/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4</w:t>
            </w:r>
          </w:p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hyperlink r:id="rId48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https://whiterosemaths.com/homelearning/year-4/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Year 5/6</w:t>
            </w:r>
          </w:p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hyperlink r:id="rId49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https://whiterosemaths.com/homelearning/year-5/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1155cc"/>
                <w:sz w:val="30"/>
                <w:szCs w:val="30"/>
                <w:rtl w:val="0"/>
              </w:rPr>
              <w:t xml:space="preserve">Literacy</w:t>
            </w:r>
          </w:p>
          <w:p w:rsidR="00000000" w:rsidDel="00000000" w:rsidP="00000000" w:rsidRDefault="00000000" w:rsidRPr="00000000" w14:paraId="00000118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b w:val="1"/>
                <w:color w:val="1155cc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1133475</wp:posOffset>
                  </wp:positionH>
                  <wp:positionV relativeFrom="paragraph">
                    <wp:posOffset>198686</wp:posOffset>
                  </wp:positionV>
                  <wp:extent cx="1339407" cy="1797178"/>
                  <wp:effectExtent b="0" l="0" r="0" t="0"/>
                  <wp:wrapSquare wrapText="bothSides" distB="114300" distT="114300" distL="114300" distR="114300"/>
                  <wp:docPr id="1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407" cy="17971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19">
            <w:pPr>
              <w:widowControl w:val="0"/>
              <w:tabs>
                <w:tab w:val="left" w:pos="554"/>
              </w:tabs>
              <w:spacing w:line="240" w:lineRule="auto"/>
              <w:ind w:right="-70" w:hanging="90"/>
              <w:jc w:val="center"/>
              <w:rPr>
                <w:rFonts w:ascii="Tahoma" w:cs="Tahoma" w:eastAsia="Tahoma" w:hAnsi="Tahoma"/>
                <w:color w:val="1155cc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color w:val="1155cc"/>
                <w:sz w:val="30"/>
                <w:szCs w:val="30"/>
                <w:rtl w:val="0"/>
              </w:rPr>
              <w:t xml:space="preserve">Today we will look at the description using noun phrases.</w:t>
            </w:r>
          </w:p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30"/>
                <w:szCs w:val="30"/>
                <w:rtl w:val="0"/>
              </w:rPr>
              <w:t xml:space="preserve">PE</w:t>
            </w:r>
          </w:p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Premier sports have made some videos for you to follow at home for PE.</w:t>
            </w:r>
          </w:p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hyperlink r:id="rId50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https://www.youtube.com/channel/UCLNV8D56t6RV0wbsPnbnYeA</w:t>
              </w:r>
            </w:hyperlink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2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3d85c6"/>
                <w:sz w:val="24"/>
                <w:szCs w:val="24"/>
                <w:rtl w:val="0"/>
              </w:rPr>
              <w:t xml:space="preserve">Please do any of the ball skills on their channel.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You could also go out in the garden and get some fresh air or go for a walk with a grownup.</w:t>
            </w:r>
          </w:p>
          <w:p w:rsidR="00000000" w:rsidDel="00000000" w:rsidP="00000000" w:rsidRDefault="00000000" w:rsidRPr="00000000" w14:paraId="0000012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0"/>
                <w:szCs w:val="20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4"/>
                <w:szCs w:val="24"/>
                <w:rtl w:val="0"/>
              </w:rPr>
              <w:t xml:space="preserve">There are also some great videos to do on </w:t>
            </w:r>
            <w:hyperlink r:id="rId51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24"/>
                  <w:szCs w:val="24"/>
                  <w:u w:val="single"/>
                  <w:rtl w:val="0"/>
                </w:rPr>
                <w:t xml:space="preserve">https://www.bbc.co.uk/teach/supermovers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Friday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widowControl w:val="0"/>
              <w:spacing w:line="24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Tahoma" w:cs="Tahoma" w:eastAsia="Tahoma" w:hAnsi="Tahoma"/>
              </w:rPr>
              <w:drawing>
                <wp:inline distB="114300" distT="114300" distL="114300" distR="114300">
                  <wp:extent cx="1390650" cy="257175"/>
                  <wp:effectExtent b="0" l="0" r="0" t="0"/>
                  <wp:docPr id="2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257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</w:rPr>
            </w:pPr>
            <w:hyperlink r:id="rId52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https://www.edshed.com/en-gb/login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47627</wp:posOffset>
                  </wp:positionV>
                  <wp:extent cx="509588" cy="529187"/>
                  <wp:effectExtent b="0" l="0" r="0" t="0"/>
                  <wp:wrapSquare wrapText="bothSides" distB="114300" distT="114300" distL="114300" distR="114300"/>
                  <wp:docPr id="1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5291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53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https://www.activelearnprimary.co.uk/login?c=0</w:t>
              </w:r>
            </w:hyperlink>
            <w:r w:rsidDel="00000000" w:rsidR="00000000" w:rsidRPr="00000000">
              <w:rPr>
                <w:rFonts w:ascii="Tahoma" w:cs="Tahoma" w:eastAsia="Tahoma" w:hAnsi="Tahoma"/>
                <w:sz w:val="18"/>
                <w:szCs w:val="1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183679</wp:posOffset>
                  </wp:positionH>
                  <wp:positionV relativeFrom="paragraph">
                    <wp:posOffset>425797</wp:posOffset>
                  </wp:positionV>
                  <wp:extent cx="857760" cy="390525"/>
                  <wp:effectExtent b="0" l="0" r="0" t="0"/>
                  <wp:wrapSquare wrapText="bothSides" distB="114300" distT="114300" distL="114300" distR="114300"/>
                  <wp:docPr id="1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60" cy="390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2E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hyperlink r:id="rId54">
              <w:r w:rsidDel="00000000" w:rsidR="00000000" w:rsidRPr="00000000">
                <w:rPr>
                  <w:rFonts w:ascii="Tahoma" w:cs="Tahoma" w:eastAsia="Tahoma" w:hAnsi="Tahoma"/>
                  <w:color w:val="1155cc"/>
                  <w:sz w:val="18"/>
                  <w:szCs w:val="18"/>
                  <w:u w:val="single"/>
                  <w:rtl w:val="0"/>
                </w:rPr>
                <w:t xml:space="preserve">https://ttrockstars.com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line="240" w:lineRule="auto"/>
              <w:rPr>
                <w:rFonts w:ascii="Tahoma" w:cs="Tahoma" w:eastAsia="Tahoma" w:hAnsi="Tahoma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87416</wp:posOffset>
                  </wp:positionH>
                  <wp:positionV relativeFrom="paragraph">
                    <wp:posOffset>23651</wp:posOffset>
                  </wp:positionV>
                  <wp:extent cx="857250" cy="632222"/>
                  <wp:effectExtent b="0" l="0" r="0" t="0"/>
                  <wp:wrapSquare wrapText="bothSides" distB="19050" distT="19050" distL="19050" distR="1905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322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6"/>
                <w:szCs w:val="26"/>
                <w:rtl w:val="0"/>
              </w:rPr>
              <w:t xml:space="preserve">Science</w:t>
            </w:r>
          </w:p>
          <w:p w:rsidR="00000000" w:rsidDel="00000000" w:rsidP="00000000" w:rsidRDefault="00000000" w:rsidRPr="00000000" w14:paraId="00000138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widowControl w:val="0"/>
              <w:spacing w:line="240" w:lineRule="auto"/>
              <w:ind w:right="-120"/>
              <w:jc w:val="center"/>
              <w:rPr>
                <w:rFonts w:ascii="Tahoma" w:cs="Tahoma" w:eastAsia="Tahoma" w:hAnsi="Tahoma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6"/>
                <w:szCs w:val="26"/>
                <w:rtl w:val="0"/>
              </w:rPr>
              <w:t xml:space="preserve">L.O. To understand how plants reproduce.</w:t>
            </w:r>
          </w:p>
          <w:p w:rsidR="00000000" w:rsidDel="00000000" w:rsidP="00000000" w:rsidRDefault="00000000" w:rsidRPr="00000000" w14:paraId="0000013A">
            <w:pPr>
              <w:widowControl w:val="0"/>
              <w:spacing w:line="240" w:lineRule="auto"/>
              <w:ind w:right="-120"/>
              <w:jc w:val="center"/>
              <w:rPr>
                <w:rFonts w:ascii="Tahoma" w:cs="Tahoma" w:eastAsia="Tahoma" w:hAnsi="Tahoma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spacing w:line="240" w:lineRule="auto"/>
              <w:rPr>
                <w:rFonts w:ascii="Tahoma" w:cs="Tahoma" w:eastAsia="Tahoma" w:hAnsi="Tahoma"/>
                <w:color w:val="3d85c6"/>
                <w:sz w:val="26"/>
                <w:szCs w:val="26"/>
              </w:rPr>
            </w:pPr>
            <w:hyperlink r:id="rId55">
              <w:r w:rsidDel="00000000" w:rsidR="00000000" w:rsidRPr="00000000">
                <w:rPr>
                  <w:rFonts w:ascii="Tahoma" w:cs="Tahoma" w:eastAsia="Tahoma" w:hAnsi="Tahoma"/>
                  <w:color w:val="1155cc"/>
                  <w:u w:val="single"/>
                  <w:rtl w:val="0"/>
                </w:rPr>
                <w:t xml:space="preserve">https://www.bbc.co.uk/bitesize/topics/zgssgk7/articles/zyv3jty</w:t>
              </w:r>
            </w:hyperlink>
            <w:r w:rsidDel="00000000" w:rsidR="00000000" w:rsidRPr="00000000">
              <w:rPr>
                <w:rFonts w:ascii="Tahoma" w:cs="Tahoma" w:eastAsia="Tahoma" w:hAnsi="Tahoma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French 30 mins</w:t>
            </w:r>
          </w:p>
          <w:p w:rsidR="00000000" w:rsidDel="00000000" w:rsidP="00000000" w:rsidRDefault="00000000" w:rsidRPr="00000000" w14:paraId="0000013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1155cc"/>
              </w:rPr>
            </w:pPr>
            <w:r w:rsidDel="00000000" w:rsidR="00000000" w:rsidRPr="00000000">
              <w:rPr>
                <w:rFonts w:ascii="Tahoma" w:cs="Tahoma" w:eastAsia="Tahoma" w:hAnsi="Tahoma"/>
                <w:color w:val="1155cc"/>
                <w:sz w:val="24"/>
                <w:szCs w:val="24"/>
                <w:rtl w:val="0"/>
              </w:rPr>
              <w:t xml:space="preserve">L.O. To talk about your hobbies in French.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hyperlink r:id="rId56">
              <w:r w:rsidDel="00000000" w:rsidR="00000000" w:rsidRPr="00000000">
                <w:rPr>
                  <w:rFonts w:ascii="Tahoma" w:cs="Tahoma" w:eastAsia="Tahoma" w:hAnsi="Tahoma"/>
                  <w:b w:val="1"/>
                  <w:color w:val="1155cc"/>
                  <w:u w:val="single"/>
                  <w:rtl w:val="0"/>
                </w:rPr>
                <w:t xml:space="preserve">https://www.bbc.co.uk/bitesize/topics/z6d98xs/articles/zy9dg7h</w:t>
              </w:r>
            </w:hyperlink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4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PSHE 30 mins</w:t>
            </w:r>
          </w:p>
          <w:p w:rsidR="00000000" w:rsidDel="00000000" w:rsidP="00000000" w:rsidRDefault="00000000" w:rsidRPr="00000000" w14:paraId="0000014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Fonts w:ascii="Tahoma" w:cs="Tahoma" w:eastAsia="Tahoma" w:hAnsi="Tahoma"/>
                <w:color w:val="3d85c6"/>
                <w:sz w:val="26"/>
                <w:szCs w:val="26"/>
                <w:rtl w:val="0"/>
              </w:rPr>
              <w:t xml:space="preserve">L.O. To understand how best to manage difficult feelings.</w:t>
            </w:r>
          </w:p>
          <w:p w:rsidR="00000000" w:rsidDel="00000000" w:rsidP="00000000" w:rsidRDefault="00000000" w:rsidRPr="00000000" w14:paraId="0000014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color w:val="3d85c6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Mental Health</w:t>
            </w:r>
          </w:p>
          <w:p w:rsidR="00000000" w:rsidDel="00000000" w:rsidP="00000000" w:rsidRDefault="00000000" w:rsidRPr="00000000" w14:paraId="000001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For this hour, choose something which meets one of your 10 a day for mental health. You could also visit our mental health section on the school website.</w:t>
            </w:r>
          </w:p>
          <w:p w:rsidR="00000000" w:rsidDel="00000000" w:rsidP="00000000" w:rsidRDefault="00000000" w:rsidRPr="00000000" w14:paraId="000001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</w:rPr>
              <w:drawing>
                <wp:inline distB="114300" distT="114300" distL="114300" distR="114300">
                  <wp:extent cx="1236129" cy="1462088"/>
                  <wp:effectExtent b="0" l="0" r="0" t="0"/>
                  <wp:docPr id="1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5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129" cy="14620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D">
      <w:pPr>
        <w:spacing w:line="240" w:lineRule="auto"/>
        <w:ind w:left="0" w:firstLine="0"/>
        <w:rPr/>
      </w:pPr>
      <w:r w:rsidDel="00000000" w:rsidR="00000000" w:rsidRPr="00000000">
        <w:rPr>
          <w:rtl w:val="0"/>
        </w:rPr>
      </w:r>
    </w:p>
    <w:sectPr>
      <w:pgSz w:h="16838" w:w="23811" w:orient="landscape"/>
      <w:pgMar w:bottom="0" w:top="0" w:left="360" w:right="22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imagininghistory.co.uk/post/viking-longhouses" TargetMode="External"/><Relationship Id="rId42" Type="http://schemas.openxmlformats.org/officeDocument/2006/relationships/hyperlink" Target="https://www.edshed.com/en-gb/login" TargetMode="External"/><Relationship Id="rId41" Type="http://schemas.openxmlformats.org/officeDocument/2006/relationships/hyperlink" Target="http://www.primaryhomeworkhelp.co.uk/viking/houses.html" TargetMode="External"/><Relationship Id="rId44" Type="http://schemas.openxmlformats.org/officeDocument/2006/relationships/hyperlink" Target="https://ttrockstars.com/" TargetMode="External"/><Relationship Id="rId43" Type="http://schemas.openxmlformats.org/officeDocument/2006/relationships/hyperlink" Target="https://www.activelearnprimary.co.uk/login?c=0" TargetMode="External"/><Relationship Id="rId46" Type="http://schemas.openxmlformats.org/officeDocument/2006/relationships/hyperlink" Target="https://whiterosemaths.com/homelearning/year-2/" TargetMode="External"/><Relationship Id="rId45" Type="http://schemas.openxmlformats.org/officeDocument/2006/relationships/hyperlink" Target="https://www.activelearnprimary.co.uk/login?c=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edshed.com/en-gb/login" TargetMode="External"/><Relationship Id="rId48" Type="http://schemas.openxmlformats.org/officeDocument/2006/relationships/hyperlink" Target="https://whiterosemaths.com/homelearning/year-4/" TargetMode="External"/><Relationship Id="rId47" Type="http://schemas.openxmlformats.org/officeDocument/2006/relationships/hyperlink" Target="https://whiterosemaths.com/homelearning/year-3/" TargetMode="External"/><Relationship Id="rId49" Type="http://schemas.openxmlformats.org/officeDocument/2006/relationships/hyperlink" Target="https://whiterosemaths.com/homelearning/year-5/" TargetMode="External"/><Relationship Id="rId5" Type="http://schemas.openxmlformats.org/officeDocument/2006/relationships/styles" Target="styles.xml"/><Relationship Id="rId6" Type="http://schemas.openxmlformats.org/officeDocument/2006/relationships/image" Target="media/image8.gif"/><Relationship Id="rId7" Type="http://schemas.openxmlformats.org/officeDocument/2006/relationships/image" Target="media/image9.jpg"/><Relationship Id="rId8" Type="http://schemas.openxmlformats.org/officeDocument/2006/relationships/image" Target="media/image2.png"/><Relationship Id="rId31" Type="http://schemas.openxmlformats.org/officeDocument/2006/relationships/image" Target="media/image7.png"/><Relationship Id="rId30" Type="http://schemas.openxmlformats.org/officeDocument/2006/relationships/hyperlink" Target="https://www.bbc.co.uk/bitesize/clips/zrthfg8" TargetMode="External"/><Relationship Id="rId33" Type="http://schemas.openxmlformats.org/officeDocument/2006/relationships/hyperlink" Target="https://www.activelearnprimary.co.uk/login?c=0" TargetMode="External"/><Relationship Id="rId32" Type="http://schemas.openxmlformats.org/officeDocument/2006/relationships/hyperlink" Target="https://www.edshed.com/en-gb/login" TargetMode="External"/><Relationship Id="rId35" Type="http://schemas.openxmlformats.org/officeDocument/2006/relationships/hyperlink" Target="https://www.activelearnprimary.co.uk/login?c=0" TargetMode="External"/><Relationship Id="rId34" Type="http://schemas.openxmlformats.org/officeDocument/2006/relationships/hyperlink" Target="https://ttrockstars.com/" TargetMode="External"/><Relationship Id="rId37" Type="http://schemas.openxmlformats.org/officeDocument/2006/relationships/hyperlink" Target="https://whiterosemaths.com/homelearning/year-3/" TargetMode="External"/><Relationship Id="rId36" Type="http://schemas.openxmlformats.org/officeDocument/2006/relationships/hyperlink" Target="https://whiterosemaths.com/homelearning/year-2/" TargetMode="External"/><Relationship Id="rId39" Type="http://schemas.openxmlformats.org/officeDocument/2006/relationships/hyperlink" Target="https://whiterosemaths.com/homelearning/year-5/" TargetMode="External"/><Relationship Id="rId38" Type="http://schemas.openxmlformats.org/officeDocument/2006/relationships/hyperlink" Target="https://whiterosemaths.com/homelearning/year-4/" TargetMode="External"/><Relationship Id="rId20" Type="http://schemas.openxmlformats.org/officeDocument/2006/relationships/image" Target="media/image4.png"/><Relationship Id="rId22" Type="http://schemas.openxmlformats.org/officeDocument/2006/relationships/hyperlink" Target="https://www.edshed.com/en-gb/login" TargetMode="External"/><Relationship Id="rId21" Type="http://schemas.openxmlformats.org/officeDocument/2006/relationships/hyperlink" Target="https://iskconeducationalservices.org/HoH/practice/rites-of-passage/initiation-the-sacred-thread-ceremony/" TargetMode="External"/><Relationship Id="rId24" Type="http://schemas.openxmlformats.org/officeDocument/2006/relationships/hyperlink" Target="https://ttrockstars.com/" TargetMode="External"/><Relationship Id="rId23" Type="http://schemas.openxmlformats.org/officeDocument/2006/relationships/hyperlink" Target="https://www.activelearnprimary.co.uk/login?c=0" TargetMode="External"/><Relationship Id="rId26" Type="http://schemas.openxmlformats.org/officeDocument/2006/relationships/hyperlink" Target="https://whiterosemaths.com/homelearning/year-2/" TargetMode="External"/><Relationship Id="rId25" Type="http://schemas.openxmlformats.org/officeDocument/2006/relationships/hyperlink" Target="https://www.activelearnprimary.co.uk/login?c=0" TargetMode="External"/><Relationship Id="rId28" Type="http://schemas.openxmlformats.org/officeDocument/2006/relationships/hyperlink" Target="https://whiterosemaths.com/homelearning/year-4/" TargetMode="External"/><Relationship Id="rId27" Type="http://schemas.openxmlformats.org/officeDocument/2006/relationships/hyperlink" Target="https://whiterosemaths.com/homelearning/year-3/" TargetMode="External"/><Relationship Id="rId29" Type="http://schemas.openxmlformats.org/officeDocument/2006/relationships/hyperlink" Target="https://whiterosemaths.com/homelearning/year-5/" TargetMode="External"/><Relationship Id="rId51" Type="http://schemas.openxmlformats.org/officeDocument/2006/relationships/hyperlink" Target="https://www.bbc.co.uk/teach/supermovers" TargetMode="External"/><Relationship Id="rId50" Type="http://schemas.openxmlformats.org/officeDocument/2006/relationships/hyperlink" Target="https://www.youtube.com/channel/UCLNV8D56t6RV0wbsPnbnYeA" TargetMode="External"/><Relationship Id="rId53" Type="http://schemas.openxmlformats.org/officeDocument/2006/relationships/hyperlink" Target="https://www.activelearnprimary.co.uk/login?c=0" TargetMode="External"/><Relationship Id="rId52" Type="http://schemas.openxmlformats.org/officeDocument/2006/relationships/hyperlink" Target="https://www.edshed.com/en-gb/login" TargetMode="External"/><Relationship Id="rId11" Type="http://schemas.openxmlformats.org/officeDocument/2006/relationships/hyperlink" Target="https://www.activelearnprimary.co.uk/login?c=0" TargetMode="External"/><Relationship Id="rId55" Type="http://schemas.openxmlformats.org/officeDocument/2006/relationships/hyperlink" Target="https://www.bbc.co.uk/bitesize/topics/zgssgk7/articles/zyv3jty" TargetMode="External"/><Relationship Id="rId10" Type="http://schemas.openxmlformats.org/officeDocument/2006/relationships/image" Target="media/image3.png"/><Relationship Id="rId54" Type="http://schemas.openxmlformats.org/officeDocument/2006/relationships/hyperlink" Target="https://ttrockstars.com/" TargetMode="External"/><Relationship Id="rId13" Type="http://schemas.openxmlformats.org/officeDocument/2006/relationships/hyperlink" Target="https://ttrockstars.com/" TargetMode="External"/><Relationship Id="rId57" Type="http://schemas.openxmlformats.org/officeDocument/2006/relationships/image" Target="media/image5.png"/><Relationship Id="rId12" Type="http://schemas.openxmlformats.org/officeDocument/2006/relationships/image" Target="media/image1.png"/><Relationship Id="rId56" Type="http://schemas.openxmlformats.org/officeDocument/2006/relationships/hyperlink" Target="https://www.bbc.co.uk/bitesize/topics/z6d98xs/articles/zy9dg7h" TargetMode="External"/><Relationship Id="rId15" Type="http://schemas.openxmlformats.org/officeDocument/2006/relationships/hyperlink" Target="https://www.activelearnprimary.co.uk/login?c=0" TargetMode="External"/><Relationship Id="rId14" Type="http://schemas.openxmlformats.org/officeDocument/2006/relationships/image" Target="media/image6.png"/><Relationship Id="rId17" Type="http://schemas.openxmlformats.org/officeDocument/2006/relationships/hyperlink" Target="https://whiterosemaths.com/homelearning/year-3/" TargetMode="External"/><Relationship Id="rId16" Type="http://schemas.openxmlformats.org/officeDocument/2006/relationships/hyperlink" Target="https://whiterosemaths.com/homelearning/year-2/" TargetMode="External"/><Relationship Id="rId19" Type="http://schemas.openxmlformats.org/officeDocument/2006/relationships/hyperlink" Target="https://whiterosemaths.com/homelearning/year-5/" TargetMode="External"/><Relationship Id="rId18" Type="http://schemas.openxmlformats.org/officeDocument/2006/relationships/hyperlink" Target="https://whiterosemaths.com/homelearning/year-4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