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190500</wp:posOffset>
            </wp:positionV>
            <wp:extent cx="1169349" cy="864998"/>
            <wp:effectExtent b="0" l="0" r="0" t="0"/>
            <wp:wrapSquare wrapText="bothSides" distB="114300" distT="114300" distL="114300" distR="114300"/>
            <wp:docPr id="4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9349" cy="8649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12211050</wp:posOffset>
            </wp:positionH>
            <wp:positionV relativeFrom="paragraph">
              <wp:posOffset>9525</wp:posOffset>
            </wp:positionV>
            <wp:extent cx="1171575" cy="802449"/>
            <wp:effectExtent b="0" l="0" r="0" t="0"/>
            <wp:wrapSquare wrapText="bothSides" distB="0" distT="0" distL="0" distR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24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ahoma" w:cs="Tahoma" w:eastAsia="Tahoma" w:hAnsi="Tahoma"/>
          <w:color w:val="3d85c6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2"/>
          <w:szCs w:val="42"/>
          <w:rtl w:val="0"/>
        </w:rPr>
        <w:t xml:space="preserve">Class 2 Home Learning for the week beginning 1st January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Tahoma" w:cs="Tahoma" w:eastAsia="Tahoma" w:hAnsi="Tahoma"/>
          <w:color w:val="3d85c6"/>
          <w:sz w:val="42"/>
          <w:szCs w:val="4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3475.807598602205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50.5954050519667"/>
        <w:gridCol w:w="1498.0009373120595"/>
        <w:gridCol w:w="103.83491992540642"/>
        <w:gridCol w:w="100"/>
        <w:gridCol w:w="1170"/>
        <w:gridCol w:w="1290"/>
        <w:gridCol w:w="1095"/>
        <w:gridCol w:w="3074.1655150438037"/>
        <w:gridCol w:w="100"/>
        <w:gridCol w:w="7705.37590134356"/>
        <w:gridCol w:w="103.83491992540642"/>
        <w:gridCol w:w="105"/>
        <w:gridCol w:w="4980"/>
        <w:tblGridChange w:id="0">
          <w:tblGrid>
            <w:gridCol w:w="2150.5954050519667"/>
            <w:gridCol w:w="1498.0009373120595"/>
            <w:gridCol w:w="103.83491992540642"/>
            <w:gridCol w:w="100"/>
            <w:gridCol w:w="1170"/>
            <w:gridCol w:w="1290"/>
            <w:gridCol w:w="1095"/>
            <w:gridCol w:w="3074.1655150438037"/>
            <w:gridCol w:w="100"/>
            <w:gridCol w:w="7705.37590134356"/>
            <w:gridCol w:w="103.83491992540642"/>
            <w:gridCol w:w="105"/>
            <w:gridCol w:w="4980"/>
          </w:tblGrid>
        </w:tblGridChange>
      </w:tblGrid>
      <w:tr>
        <w:trPr>
          <w:trHeight w:val="450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ind w:lef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Literacy 1 hour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Normally Science 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Fridays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u w:val="single"/>
                <w:rtl w:val="0"/>
              </w:rPr>
              <w:t xml:space="preserve">This week RE on Friday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Maths (45 mins) when finished (15 mins)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1785458</wp:posOffset>
                  </wp:positionH>
                  <wp:positionV relativeFrom="paragraph">
                    <wp:posOffset>76201</wp:posOffset>
                  </wp:positionV>
                  <wp:extent cx="945173" cy="428625"/>
                  <wp:effectExtent b="0" l="0" r="0" t="0"/>
                  <wp:wrapSquare wrapText="bothSides" distB="114300" distT="114300" distL="114300" distR="114300"/>
                  <wp:docPr id="1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3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385.6297548605257" w:firstLine="0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0" w:firstLine="0"/>
              <w:jc w:val="left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0" w:right="60" w:hanging="360"/>
              <w:jc w:val="center"/>
              <w:rPr>
                <w:rFonts w:ascii="Tahoma" w:cs="Tahoma" w:eastAsia="Tahoma" w:hAnsi="Tahoma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Please follow the white rose maths links, complete any work on paper at home -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u w:val="single"/>
                <w:rtl w:val="0"/>
              </w:rPr>
              <w:t xml:space="preserve">do not buy the workbooks.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0" w:right="60" w:hanging="36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If your child is off for longer than 14 days - we can arrange for their power maths practise books to be collected.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0.0000000000001" w:right="0" w:firstLine="0"/>
              <w:jc w:val="center"/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rtl w:val="0"/>
              </w:rPr>
              <w:t xml:space="preserve">PE (1 hour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sz w:val="28"/>
                <w:szCs w:val="28"/>
                <w:u w:val="single"/>
                <w:rtl w:val="0"/>
              </w:rPr>
              <w:t xml:space="preserve">on Fridays)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Afternoon Project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(1 hour)                             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40" w:hRule="atLeast"/>
        </w:trP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NON PUPIL DAY!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209907</wp:posOffset>
                  </wp:positionH>
                  <wp:positionV relativeFrom="paragraph">
                    <wp:posOffset>857250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67033</wp:posOffset>
                  </wp:positionH>
                  <wp:positionV relativeFrom="paragraph">
                    <wp:posOffset>947784</wp:posOffset>
                  </wp:positionV>
                  <wp:extent cx="581025" cy="428625"/>
                  <wp:effectExtent b="0" l="0" r="0" t="0"/>
                  <wp:wrapSquare wrapText="bothSides" distB="114300" distT="114300" distL="114300" distR="11430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336935</wp:posOffset>
                  </wp:positionV>
                  <wp:extent cx="514350" cy="529478"/>
                  <wp:effectExtent b="0" l="0" r="0" t="0"/>
                  <wp:wrapSquare wrapText="bothSides" distB="114300" distT="114300" distL="114300" distR="11430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9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NON PUPIL DAY!</w:t>
            </w:r>
          </w:p>
        </w:tc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8"/>
                <w:szCs w:val="3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8"/>
                <w:szCs w:val="38"/>
                <w:rtl w:val="0"/>
              </w:rPr>
              <w:t xml:space="preserve">Maths links for the week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8761d"/>
                <w:sz w:val="38"/>
                <w:szCs w:val="38"/>
                <w:rtl w:val="0"/>
              </w:rPr>
              <w:t xml:space="preserve">(Just 4 days this week)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38"/>
                <w:szCs w:val="38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https://whiterosemaths.com/homelearning/year-2/week-1-number-multiplication-and-division/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https://whiterosemaths.com/homelearning/year-3/week-1-number-multiplication-division/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https://whiterosemaths.com/homelearning/year-4/week-1-number-multiplication-division/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1155c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Year 5 and Year 6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https://whiterosemaths.com/homelearning/year-6/week-5/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36"/>
                <w:szCs w:val="36"/>
                <w:rtl w:val="0"/>
              </w:rPr>
              <w:t xml:space="preserve"> </w:t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NON PUPIL DAY!</w:t>
            </w:r>
          </w:p>
        </w:tc>
      </w:tr>
      <w:tr>
        <w:trPr>
          <w:trHeight w:val="354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209907</wp:posOffset>
                  </wp:positionH>
                  <wp:positionV relativeFrom="paragraph">
                    <wp:posOffset>857250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67033</wp:posOffset>
                  </wp:positionH>
                  <wp:positionV relativeFrom="paragraph">
                    <wp:posOffset>947784</wp:posOffset>
                  </wp:positionV>
                  <wp:extent cx="581025" cy="428625"/>
                  <wp:effectExtent b="0" l="0" r="0" t="0"/>
                  <wp:wrapSquare wrapText="bothSides" distB="114300" distT="114300" distL="114300" distR="11430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336935</wp:posOffset>
                  </wp:positionV>
                  <wp:extent cx="514350" cy="529478"/>
                  <wp:effectExtent b="0" l="0" r="0" t="0"/>
                  <wp:wrapSquare wrapText="bothSides" distB="114300" distT="114300" distL="114300" distR="11430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9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Children that do literacy in the piano room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1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https://classroom.thenational.academy/lessons/to-listen-to-and-respond-to-a-story-6gvpad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1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https://classroom.thenational.academy/lessons/to-engage-with-a-text-cnh62c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TOPIC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History</w:t>
            </w:r>
          </w:p>
          <w:p w:rsidR="00000000" w:rsidDel="00000000" w:rsidP="00000000" w:rsidRDefault="00000000" w:rsidRPr="00000000" w14:paraId="0000008C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understand who the Saxons were and when they lived.</w:t>
            </w:r>
          </w:p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Watch the below video and any others you can find online about the Anglo-Saxons. </w:t>
            </w:r>
          </w:p>
          <w:p w:rsidR="00000000" w:rsidDel="00000000" w:rsidP="00000000" w:rsidRDefault="00000000" w:rsidRPr="00000000" w14:paraId="0000008E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BBC Bitesize: Who were the Anglo-Saxons?</w:t>
            </w:r>
          </w:p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https://www.bbc.co.uk/bitesize/topics/zxsbcdm/articles/zq2m6sg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 Anglo-Saxons ruled Britain from 410AD to 1066AD. See if you can research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8 key events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that happened during this time and record them in a timeline style.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4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209907</wp:posOffset>
                  </wp:positionH>
                  <wp:positionV relativeFrom="paragraph">
                    <wp:posOffset>857250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67033</wp:posOffset>
                  </wp:positionH>
                  <wp:positionV relativeFrom="paragraph">
                    <wp:posOffset>947784</wp:posOffset>
                  </wp:positionV>
                  <wp:extent cx="581025" cy="428625"/>
                  <wp:effectExtent b="0" l="0" r="0" t="0"/>
                  <wp:wrapSquare wrapText="bothSides" distB="114300" distT="114300" distL="114300" distR="11430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336935</wp:posOffset>
                  </wp:positionV>
                  <wp:extent cx="514350" cy="529478"/>
                  <wp:effectExtent b="0" l="0" r="0" t="0"/>
                  <wp:wrapSquare wrapText="bothSides" distB="114300" distT="114300" distL="114300" distR="11430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9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Children that do literacy in the piano room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https://classroom.thenational.academy/lessons/to-tell-a-story-from-memory-60uk2t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https://classroom.thenational.academy/lessons/to-answer-questions-on-a-text-part-1-6thkac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TOPIC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Geography</w:t>
            </w:r>
          </w:p>
          <w:p w:rsidR="00000000" w:rsidDel="00000000" w:rsidP="00000000" w:rsidRDefault="00000000" w:rsidRPr="00000000" w14:paraId="000000C0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To understand where the Saxons lived.</w:t>
            </w:r>
          </w:p>
          <w:p w:rsidR="00000000" w:rsidDel="00000000" w:rsidP="00000000" w:rsidRDefault="00000000" w:rsidRPr="00000000" w14:paraId="000000C1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Before the Roman’s left Brittania they built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Saxon shore forts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to repel and defend the seaborne Saxon raiders. </w:t>
            </w:r>
          </w:p>
          <w:p w:rsidR="00000000" w:rsidDel="00000000" w:rsidP="00000000" w:rsidRDefault="00000000" w:rsidRPr="00000000" w14:paraId="000000C2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40" w:lineRule="auto"/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Look at this picture of the main Saxon shore forts. </w:t>
            </w: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6"/>
                  <w:szCs w:val="16"/>
                  <w:u w:val="single"/>
                  <w:rtl w:val="0"/>
                </w:rPr>
                <w:t xml:space="preserve">https://www.google.com/search?q=saxon+shore+forts+ks2&amp;rlz=1C1CHBF_en-GBGB914GB917&amp;source=lnms&amp;tbm=isch&amp;sa=X&amp;ved=2ahUKEwjmuaGppP3tAhXeQUEAHXrEBtQQ_AUoAXoECAYQAw&amp;biw=1366&amp;bih=624&amp;safe=active&amp;ssui=on#imgrc=cdoqNDTH4FuOcM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Then, using an atlas at home or google maps - find the modern locations of these forts and label any nearby towns, rivers or other geographical features.</w:t>
            </w: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4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209907</wp:posOffset>
                  </wp:positionH>
                  <wp:positionV relativeFrom="paragraph">
                    <wp:posOffset>857250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Grammar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67033</wp:posOffset>
                  </wp:positionH>
                  <wp:positionV relativeFrom="paragraph">
                    <wp:posOffset>947784</wp:posOffset>
                  </wp:positionV>
                  <wp:extent cx="581025" cy="428625"/>
                  <wp:effectExtent b="0" l="0" r="0" t="0"/>
                  <wp:wrapSquare wrapText="bothSides" distB="114300" distT="114300" distL="114300" distR="11430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28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336935</wp:posOffset>
                  </wp:positionV>
                  <wp:extent cx="514350" cy="529478"/>
                  <wp:effectExtent b="0" l="0" r="0" t="0"/>
                  <wp:wrapSquare wrapText="bothSides" distB="114300" distT="114300" distL="114300" distR="11430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9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Children that do literacy in the piano room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22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https://classroom.thenational.academy/lessons/to-explore-the-main-moods-in-the-story-61k3ac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hyperlink r:id="rId2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https://classroom.thenational.academy/lessons/to-answer-questions-on-a-text-part-2-74u3jd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38"/>
                <w:szCs w:val="3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6"/>
                  <w:szCs w:val="26"/>
                  <w:u w:val="single"/>
                  <w:rtl w:val="0"/>
                </w:rPr>
                <w:t xml:space="preserve">https://drive.google.com/file/d/1sejL9_6q_eTUOdDml1EvklbvTQCyw5K-/view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4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Collective Worship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209907</wp:posOffset>
                  </wp:positionH>
                  <wp:positionV relativeFrom="paragraph">
                    <wp:posOffset>857250</wp:posOffset>
                  </wp:positionV>
                  <wp:extent cx="1390606" cy="257167"/>
                  <wp:effectExtent b="566719" l="-566719" r="-566719" t="566719"/>
                  <wp:wrapSquare wrapText="bothSides" distB="114300" distT="114300" distL="114300" distR="11430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0606" cy="2571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314325</wp:posOffset>
                  </wp:positionV>
                  <wp:extent cx="942975" cy="457200"/>
                  <wp:effectExtent b="242887" l="-242887" r="-242887" t="242887"/>
                  <wp:wrapSquare wrapText="bothSides" distB="114300" distT="114300" distL="114300" distR="11430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42975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https://www.bbc.co.uk/bitesize/topics/zjcbrj6/articles/zcqsxbk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RE - How does following God bring freedom and justice?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Watch this video which tells us of the main events in the story of Moses.</w:t>
            </w:r>
          </w:p>
          <w:p w:rsidR="00000000" w:rsidDel="00000000" w:rsidP="00000000" w:rsidRDefault="00000000" w:rsidRPr="00000000" w14:paraId="00000110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https://www.bbc.co.uk/teach/class-clips-video/religious-studies-ks1-the-jewish-story-of-moses/zmfp382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  think about the rights and wrongs of the moral choices that the characters make in the story.</w:t>
            </w:r>
          </w:p>
          <w:p w:rsidR="00000000" w:rsidDel="00000000" w:rsidP="00000000" w:rsidRDefault="00000000" w:rsidRPr="00000000" w14:paraId="00000111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Then watch the story of the ten plagues of Egypt (</w:t>
            </w:r>
            <w:hyperlink r:id="rId27">
              <w:r w:rsidDel="00000000" w:rsidR="00000000" w:rsidRPr="00000000">
                <w:rPr>
                  <w:rFonts w:ascii="Comic Sans MS" w:cs="Comic Sans MS" w:eastAsia="Comic Sans MS" w:hAnsi="Comic Sans MS"/>
                  <w:color w:val="0000ff"/>
                  <w:sz w:val="20"/>
                  <w:szCs w:val="20"/>
                  <w:u w:val="single"/>
                  <w:rtl w:val="0"/>
                </w:rPr>
                <w:t xml:space="preserve">https://www.bbc.co.uk/bitesize/clips/zbsb9j6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13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How does this story show that following God brings freedom and justice?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Here is a link to some videos a PE company (that Mr R comes from) has made for you.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6"/>
                  <w:szCs w:val="26"/>
                  <w:u w:val="single"/>
                  <w:rtl w:val="0"/>
                </w:rPr>
                <w:t xml:space="preserve">https://app.gonoodle.com/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 Have a go at some fun dance/workout videos.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If you can: go outside and get some fresh air in the garden! What can you see, hear or smell?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Have you done each of your ‘10 a day’?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Do something which makes you feel good :)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352425</wp:posOffset>
                  </wp:positionV>
                  <wp:extent cx="1600200" cy="1852083"/>
                  <wp:effectExtent b="0" l="0" r="0" t="0"/>
                  <wp:wrapSquare wrapText="bothSides" distB="114300" distT="114300" distL="114300" distR="11430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8520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line="240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9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000ff"/>
          <w:sz w:val="34"/>
          <w:szCs w:val="34"/>
          <w:rtl w:val="0"/>
        </w:rPr>
        <w:t xml:space="preserve">Well done for learning at home this week!</w:t>
      </w:r>
    </w:p>
    <w:p w:rsidR="00000000" w:rsidDel="00000000" w:rsidP="00000000" w:rsidRDefault="00000000" w:rsidRPr="00000000" w14:paraId="0000012C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40" w:lineRule="auto"/>
        <w:jc w:val="center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40" w:lineRule="auto"/>
        <w:jc w:val="left"/>
        <w:rPr>
          <w:rFonts w:ascii="Tahoma" w:cs="Tahoma" w:eastAsia="Tahoma" w:hAnsi="Tahoma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462.75570583263067" w:top="18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lassroom.thenational.academy/lessons/to-answer-questions-on-a-text-part-1-6thkac" TargetMode="External"/><Relationship Id="rId22" Type="http://schemas.openxmlformats.org/officeDocument/2006/relationships/hyperlink" Target="https://classroom.thenational.academy/lessons/to-explore-the-main-moods-in-the-story-61k3ac" TargetMode="External"/><Relationship Id="rId21" Type="http://schemas.openxmlformats.org/officeDocument/2006/relationships/hyperlink" Target="https://www.google.com/search?q=saxon+shore+forts+ks2&amp;rlz=1C1CHBF_en-GBGB914GB917&amp;source=lnms&amp;tbm=isch&amp;sa=X&amp;ved=2ahUKEwjmuaGppP3tAhXeQUEAHXrEBtQQ_AUoAXoECAYQAw&amp;biw=1366&amp;bih=624&amp;safe=active&amp;ssui=on#imgrc=cdoqNDTH4FuOcM" TargetMode="External"/><Relationship Id="rId24" Type="http://schemas.openxmlformats.org/officeDocument/2006/relationships/hyperlink" Target="https://drive.google.com/file/d/1sejL9_6q_eTUOdDml1EvklbvTQCyw5K-/view" TargetMode="External"/><Relationship Id="rId23" Type="http://schemas.openxmlformats.org/officeDocument/2006/relationships/hyperlink" Target="https://classroom.thenational.academy/lessons/to-answer-questions-on-a-text-part-2-74u3j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hyperlink" Target="https://www.bbc.co.uk/teach/class-clips-video/religious-studies-ks1-the-jewish-story-of-moses/zmfp382" TargetMode="External"/><Relationship Id="rId25" Type="http://schemas.openxmlformats.org/officeDocument/2006/relationships/hyperlink" Target="https://www.bbc.co.uk/bitesize/topics/zjcbrj6/articles/zcqsxbk" TargetMode="External"/><Relationship Id="rId28" Type="http://schemas.openxmlformats.org/officeDocument/2006/relationships/hyperlink" Target="https://www.youtube.com/channel/UCLNV8D56t6RV0wbsPnbnYeA" TargetMode="External"/><Relationship Id="rId27" Type="http://schemas.openxmlformats.org/officeDocument/2006/relationships/hyperlink" Target="https://www.bbc.co.uk/bitesize/clips/zbsb9j6" TargetMode="External"/><Relationship Id="rId5" Type="http://schemas.openxmlformats.org/officeDocument/2006/relationships/styles" Target="styles.xml"/><Relationship Id="rId6" Type="http://schemas.openxmlformats.org/officeDocument/2006/relationships/image" Target="media/image1.gif"/><Relationship Id="rId29" Type="http://schemas.openxmlformats.org/officeDocument/2006/relationships/hyperlink" Target="https://app.gonoodle.com/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7.png"/><Relationship Id="rId30" Type="http://schemas.openxmlformats.org/officeDocument/2006/relationships/image" Target="media/image3.png"/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hyperlink" Target="https://whiterosemaths.com/homelearning/year-3/week-1-number-multiplication-division/" TargetMode="External"/><Relationship Id="rId12" Type="http://schemas.openxmlformats.org/officeDocument/2006/relationships/hyperlink" Target="https://whiterosemaths.com/homelearning/year-2/week-1-number-multiplication-and-division/" TargetMode="External"/><Relationship Id="rId15" Type="http://schemas.openxmlformats.org/officeDocument/2006/relationships/hyperlink" Target="https://whiterosemaths.com/homelearning/year-6/week-5/" TargetMode="External"/><Relationship Id="rId14" Type="http://schemas.openxmlformats.org/officeDocument/2006/relationships/hyperlink" Target="https://whiterosemaths.com/homelearning/year-4/week-1-number-multiplication-division/" TargetMode="External"/><Relationship Id="rId17" Type="http://schemas.openxmlformats.org/officeDocument/2006/relationships/hyperlink" Target="https://classroom.thenational.academy/lessons/to-engage-with-a-text-cnh62c" TargetMode="External"/><Relationship Id="rId16" Type="http://schemas.openxmlformats.org/officeDocument/2006/relationships/hyperlink" Target="https://classroom.thenational.academy/lessons/to-listen-to-and-respond-to-a-story-6gvpad" TargetMode="External"/><Relationship Id="rId19" Type="http://schemas.openxmlformats.org/officeDocument/2006/relationships/hyperlink" Target="https://classroom.thenational.academy/lessons/to-tell-a-story-from-memory-60uk2t" TargetMode="External"/><Relationship Id="rId18" Type="http://schemas.openxmlformats.org/officeDocument/2006/relationships/hyperlink" Target="https://www.bbc.co.uk/bitesize/topics/zxsbcdm/articles/zq2m6s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